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A756D" w14:textId="54C7377B" w:rsidR="003F3772" w:rsidRDefault="003F3772" w:rsidP="00CC1E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DODATKOWA</w:t>
      </w:r>
    </w:p>
    <w:p w14:paraId="7A37B71A" w14:textId="77777777" w:rsidR="003F3772" w:rsidRDefault="003F3772" w:rsidP="003F3772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07"/>
        <w:gridCol w:w="9849"/>
      </w:tblGrid>
      <w:tr w:rsidR="003F3772" w14:paraId="0CF5EFB5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5ED9" w14:textId="77777777" w:rsidR="003F3772" w:rsidRDefault="003F3772">
            <w:pPr>
              <w:spacing w:line="240" w:lineRule="auto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9529" w14:textId="77777777" w:rsidR="003F3772" w:rsidRDefault="003F3772">
            <w:pPr>
              <w:spacing w:line="240" w:lineRule="auto"/>
              <w:rPr>
                <w:b/>
              </w:rPr>
            </w:pPr>
            <w:r>
              <w:rPr>
                <w:b/>
              </w:rPr>
              <w:t>Wprowadzenie do sprawozdania finansowego, obejmuje w szczególności:</w:t>
            </w:r>
          </w:p>
        </w:tc>
      </w:tr>
      <w:tr w:rsidR="003F3772" w14:paraId="15A5E84D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B3DE" w14:textId="77777777" w:rsidR="003F3772" w:rsidRDefault="003F3772">
            <w:pPr>
              <w:spacing w:line="240" w:lineRule="auto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1F91" w14:textId="77777777" w:rsidR="003F3772" w:rsidRDefault="003F3772">
            <w:pPr>
              <w:spacing w:line="240" w:lineRule="auto"/>
            </w:pPr>
          </w:p>
        </w:tc>
      </w:tr>
      <w:tr w:rsidR="003F3772" w14:paraId="75A2287C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97BC" w14:textId="77777777" w:rsidR="003F3772" w:rsidRDefault="003F3772">
            <w:pPr>
              <w:spacing w:line="240" w:lineRule="auto"/>
            </w:pPr>
            <w: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BEE5" w14:textId="77777777" w:rsidR="003F3772" w:rsidRDefault="003F3772">
            <w:pPr>
              <w:spacing w:line="240" w:lineRule="auto"/>
            </w:pPr>
            <w:r>
              <w:t>nazwę jednostki</w:t>
            </w:r>
          </w:p>
        </w:tc>
      </w:tr>
      <w:tr w:rsidR="003F3772" w14:paraId="2A42B9A5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2052" w14:textId="77777777" w:rsidR="003F3772" w:rsidRDefault="003F377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CC9F" w14:textId="1795ADA9" w:rsidR="003F3772" w:rsidRDefault="00A82AD4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Szkoła Podstawowa w Białej</w:t>
            </w:r>
          </w:p>
        </w:tc>
      </w:tr>
      <w:tr w:rsidR="003F3772" w14:paraId="7A6AC06A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A62A" w14:textId="77777777" w:rsidR="003F3772" w:rsidRDefault="003F3772">
            <w:pPr>
              <w:spacing w:line="240" w:lineRule="auto"/>
            </w:pPr>
            <w: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6E13" w14:textId="77777777" w:rsidR="003F3772" w:rsidRDefault="003F3772">
            <w:pPr>
              <w:spacing w:line="240" w:lineRule="auto"/>
            </w:pPr>
            <w:r>
              <w:t>siedzibę jednostki</w:t>
            </w:r>
          </w:p>
        </w:tc>
      </w:tr>
      <w:tr w:rsidR="003F3772" w14:paraId="0B2D413A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A9E7" w14:textId="77777777" w:rsidR="003F3772" w:rsidRDefault="003F377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E572" w14:textId="7AEC2AB4" w:rsidR="003F3772" w:rsidRDefault="00A82AD4">
            <w:pPr>
              <w:spacing w:line="240" w:lineRule="auto"/>
              <w:rPr>
                <w:i/>
              </w:rPr>
            </w:pPr>
            <w:r>
              <w:rPr>
                <w:i/>
              </w:rPr>
              <w:t>Biała, ul. Częstochowska 73</w:t>
            </w:r>
            <w:r w:rsidR="003F3772">
              <w:rPr>
                <w:i/>
              </w:rPr>
              <w:t>, 42-1</w:t>
            </w:r>
            <w:r>
              <w:rPr>
                <w:i/>
              </w:rPr>
              <w:t>25 Kamyk</w:t>
            </w:r>
          </w:p>
        </w:tc>
      </w:tr>
      <w:tr w:rsidR="003F3772" w14:paraId="0A44E7FB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F674" w14:textId="77777777" w:rsidR="003F3772" w:rsidRDefault="003F3772">
            <w:pPr>
              <w:spacing w:line="240" w:lineRule="auto"/>
            </w:pPr>
            <w: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BCAC" w14:textId="77777777" w:rsidR="003F3772" w:rsidRDefault="003F3772">
            <w:pPr>
              <w:spacing w:line="240" w:lineRule="auto"/>
            </w:pPr>
            <w:r>
              <w:t>adres jednostki</w:t>
            </w:r>
          </w:p>
        </w:tc>
      </w:tr>
      <w:tr w:rsidR="003F3772" w14:paraId="4F458576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4554" w14:textId="77777777" w:rsidR="003F3772" w:rsidRDefault="003F377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6362" w14:textId="0820BBD6" w:rsidR="003F3772" w:rsidRDefault="00A82AD4">
            <w:pPr>
              <w:spacing w:line="240" w:lineRule="auto"/>
              <w:rPr>
                <w:i/>
              </w:rPr>
            </w:pPr>
            <w:r>
              <w:rPr>
                <w:i/>
              </w:rPr>
              <w:t>Biała, ul. Częstochowska 73, 42-125 Kamyk</w:t>
            </w:r>
          </w:p>
        </w:tc>
      </w:tr>
      <w:tr w:rsidR="003F3772" w14:paraId="34FD0365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D80F" w14:textId="77777777" w:rsidR="003F3772" w:rsidRDefault="003F3772">
            <w:pPr>
              <w:spacing w:line="240" w:lineRule="auto"/>
            </w:pPr>
            <w: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8945" w14:textId="77777777" w:rsidR="003F3772" w:rsidRDefault="003F3772">
            <w:pPr>
              <w:spacing w:line="240" w:lineRule="auto"/>
            </w:pPr>
            <w:r>
              <w:t>podstawowy przedmiot działalności jednostki</w:t>
            </w:r>
          </w:p>
        </w:tc>
      </w:tr>
      <w:tr w:rsidR="003F3772" w14:paraId="25988799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FFAC" w14:textId="77777777" w:rsidR="003F3772" w:rsidRDefault="003F377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A7B5" w14:textId="42BDEB81" w:rsidR="003F3772" w:rsidRPr="00DC6F0C" w:rsidRDefault="00DC6F0C" w:rsidP="00DC6F0C">
            <w:pPr>
              <w:spacing w:line="240" w:lineRule="auto"/>
              <w:rPr>
                <w:rFonts w:cstheme="minorHAnsi"/>
                <w:i/>
              </w:rPr>
            </w:pPr>
            <w:r w:rsidRPr="00DC6F0C">
              <w:rPr>
                <w:i/>
              </w:rPr>
              <w:t>Przedmiotem działalności szkoły jest działalność dydaktyczna, wychowawcza i opiekuńcza na poziomie przedszkola, szkoły podstawowej oraz gimnazjum</w:t>
            </w:r>
            <w:r w:rsidR="00D04345">
              <w:rPr>
                <w:i/>
              </w:rPr>
              <w:t>,</w:t>
            </w:r>
            <w:r w:rsidRPr="00DC6F0C">
              <w:rPr>
                <w:i/>
              </w:rPr>
              <w:t xml:space="preserve"> poprzez </w:t>
            </w:r>
            <w:r w:rsidRPr="00DC6F0C">
              <w:rPr>
                <w:rFonts w:cstheme="minorHAnsi"/>
                <w:i/>
              </w:rPr>
              <w:t xml:space="preserve">sprawowanie opieki nad dziećmi odpowiednio do ich potrzeb oraz możliwości </w:t>
            </w:r>
            <w:r w:rsidR="006C6FCE">
              <w:rPr>
                <w:rFonts w:cstheme="minorHAnsi"/>
                <w:i/>
              </w:rPr>
              <w:t>szkoły</w:t>
            </w:r>
            <w:r w:rsidRPr="00DC6F0C">
              <w:rPr>
                <w:rFonts w:cstheme="minorHAnsi"/>
                <w:i/>
              </w:rPr>
              <w:t xml:space="preserve">, wspomaganie indywidualnego rozwoju dziecka, </w:t>
            </w:r>
            <w:r>
              <w:rPr>
                <w:i/>
              </w:rPr>
              <w:t>z</w:t>
            </w:r>
            <w:r>
              <w:rPr>
                <w:rFonts w:cstheme="minorHAnsi"/>
                <w:i/>
              </w:rPr>
              <w:t xml:space="preserve">apewnienie warunków wszechstronnego rozwoju uczniów, osiąganego dzięki harmonijnej realizacji zadań w zakresie nauczania, kształcenia umiejętności oraz wychowania, </w:t>
            </w:r>
            <w:r w:rsidRPr="00DC6F0C">
              <w:rPr>
                <w:rFonts w:cstheme="minorHAnsi"/>
                <w:i/>
              </w:rPr>
              <w:t>z uwzględnieniem zasad bezpieczeństwa, a także zasad promocji i ochrony zdrowia.</w:t>
            </w:r>
          </w:p>
        </w:tc>
      </w:tr>
      <w:tr w:rsidR="003F3772" w14:paraId="1FA9F41A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BEF0" w14:textId="77777777" w:rsidR="003F3772" w:rsidRDefault="003F3772">
            <w:pPr>
              <w:spacing w:line="240" w:lineRule="auto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EC89" w14:textId="77777777" w:rsidR="003F3772" w:rsidRDefault="003F3772">
            <w:pPr>
              <w:spacing w:line="240" w:lineRule="auto"/>
            </w:pPr>
            <w:r>
              <w:t>wskazanie okresu objętego sprawozdaniem</w:t>
            </w:r>
          </w:p>
        </w:tc>
      </w:tr>
      <w:tr w:rsidR="003F3772" w14:paraId="70101F50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42FD" w14:textId="77777777" w:rsidR="003F3772" w:rsidRDefault="003F377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D0EE" w14:textId="2810D85F" w:rsidR="003F3772" w:rsidRDefault="003F377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Sprawozdanie finansowe obejmuje okres od 1 stycznia 20</w:t>
            </w:r>
            <w:r w:rsidR="001461A0">
              <w:rPr>
                <w:rFonts w:cstheme="minorHAnsi"/>
                <w:i/>
              </w:rPr>
              <w:t>20</w:t>
            </w:r>
            <w:r>
              <w:rPr>
                <w:rFonts w:cstheme="minorHAnsi"/>
                <w:i/>
              </w:rPr>
              <w:t xml:space="preserve"> roku do 31 grudnia 20</w:t>
            </w:r>
            <w:r w:rsidR="001461A0">
              <w:rPr>
                <w:rFonts w:cstheme="minorHAnsi"/>
                <w:i/>
              </w:rPr>
              <w:t>20</w:t>
            </w:r>
            <w:r w:rsidR="00337D3B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roku oraz porównywalne dane finansowe za okres od 1 stycznia 201</w:t>
            </w:r>
            <w:r w:rsidR="001461A0">
              <w:rPr>
                <w:rFonts w:cstheme="minorHAnsi"/>
                <w:i/>
              </w:rPr>
              <w:t>9</w:t>
            </w:r>
            <w:r>
              <w:rPr>
                <w:rFonts w:cstheme="minorHAnsi"/>
                <w:i/>
              </w:rPr>
              <w:t xml:space="preserve"> roku do 31 grudnia201</w:t>
            </w:r>
            <w:r w:rsidR="001461A0">
              <w:rPr>
                <w:rFonts w:cstheme="minorHAnsi"/>
                <w:i/>
              </w:rPr>
              <w:t>9</w:t>
            </w:r>
            <w:r>
              <w:rPr>
                <w:rFonts w:cstheme="minorHAnsi"/>
                <w:i/>
              </w:rPr>
              <w:t xml:space="preserve"> roku.</w:t>
            </w:r>
          </w:p>
        </w:tc>
      </w:tr>
      <w:tr w:rsidR="003F3772" w14:paraId="52A5B6C8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2CA2" w14:textId="77777777" w:rsidR="003F3772" w:rsidRDefault="003F3772">
            <w:pPr>
              <w:spacing w:line="240" w:lineRule="auto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2456" w14:textId="77777777" w:rsidR="003F3772" w:rsidRDefault="003F3772">
            <w:pPr>
              <w:spacing w:line="240" w:lineRule="auto"/>
            </w:pPr>
            <w:r>
              <w:t>wskazanie, że sprawozdanie finansowe zawiera dane łączne, jeżeli w skład jednostki nadrzędnej lub jednostki samorządu terytorialnego wchodzą jednostki sporządzające samodzielne sprawozdania finansowe</w:t>
            </w:r>
          </w:p>
        </w:tc>
      </w:tr>
      <w:tr w:rsidR="003F3772" w14:paraId="496FC1D7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F1B2" w14:textId="77777777" w:rsidR="003F3772" w:rsidRDefault="003F377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07BD" w14:textId="77777777" w:rsidR="003F3772" w:rsidRDefault="003F3772">
            <w:pPr>
              <w:spacing w:line="240" w:lineRule="auto"/>
              <w:rPr>
                <w:i/>
              </w:rPr>
            </w:pPr>
            <w:r>
              <w:rPr>
                <w:i/>
              </w:rPr>
              <w:t>Nie zawiera</w:t>
            </w:r>
          </w:p>
        </w:tc>
      </w:tr>
      <w:tr w:rsidR="003F3772" w14:paraId="125B0D16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2953" w14:textId="77777777" w:rsidR="003F3772" w:rsidRDefault="003F3772">
            <w:pPr>
              <w:spacing w:line="240" w:lineRule="auto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3549" w14:textId="77777777" w:rsidR="003F3772" w:rsidRDefault="003F3772">
            <w:pPr>
              <w:spacing w:line="240" w:lineRule="auto"/>
            </w:pPr>
            <w:r>
              <w:t>omówienie przyjętych zasad (polityki) rachunkowości, w tym metod wyceny aktywów i pasywów (także amortyzacji)</w:t>
            </w:r>
          </w:p>
        </w:tc>
      </w:tr>
      <w:tr w:rsidR="003F3772" w14:paraId="46E5AEFE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B71E" w14:textId="77777777" w:rsidR="003F3772" w:rsidRDefault="003F377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E798" w14:textId="77777777" w:rsidR="003F3772" w:rsidRDefault="003F3772" w:rsidP="003B59EB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Aktywa i pasywa wyceniane są przy uwzględnieniu nadrzędnych zasad rachunkowości, w sposób przewidziany ustawą o rachunkowości.</w:t>
            </w:r>
          </w:p>
          <w:p w14:paraId="4B83890F" w14:textId="77777777" w:rsidR="003F3772" w:rsidRDefault="003F3772" w:rsidP="003B59EB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Dla potrzeb ujmowania w księgach środków trwałych oraz wartości niematerialnych i prawnych jednostka przyjęła następujące ustalenia i podział:</w:t>
            </w:r>
          </w:p>
          <w:p w14:paraId="102DF24C" w14:textId="77777777" w:rsidR="003F3772" w:rsidRDefault="003F3772">
            <w:pPr>
              <w:pStyle w:val="Akapitzlist"/>
              <w:spacing w:line="240" w:lineRule="auto"/>
              <w:ind w:left="144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  środki trwałe (podstawowe) o wartości powyżej 10.000 zł (ewidencja ilościowo-wartościowa),</w:t>
            </w:r>
          </w:p>
          <w:p w14:paraId="4DB50C06" w14:textId="77777777" w:rsidR="003F3772" w:rsidRDefault="003F3772">
            <w:pPr>
              <w:pStyle w:val="Akapitzlist"/>
              <w:spacing w:line="240" w:lineRule="auto"/>
              <w:ind w:left="144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-   środki trwałe (pozostałe) o wartości powyżej 2.000 zł i </w:t>
            </w:r>
            <w:bookmarkStart w:id="0" w:name="_Hlk516818274"/>
            <w:r>
              <w:rPr>
                <w:rFonts w:cstheme="minorHAnsi"/>
                <w:i/>
              </w:rPr>
              <w:t xml:space="preserve">poniżej lub równej </w:t>
            </w:r>
            <w:bookmarkEnd w:id="0"/>
            <w:r>
              <w:rPr>
                <w:rFonts w:cstheme="minorHAnsi"/>
                <w:i/>
              </w:rPr>
              <w:t>10.000 zł (ewidencja ilościowo-wartościowa),</w:t>
            </w:r>
          </w:p>
          <w:p w14:paraId="359B27C9" w14:textId="77777777" w:rsidR="003F3772" w:rsidRDefault="003F3772">
            <w:pPr>
              <w:pStyle w:val="Akapitzlist"/>
              <w:spacing w:line="240" w:lineRule="auto"/>
              <w:ind w:left="1440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składniki majątku (wyposażenie) podlegające wyłącznie ewidencji ilościowej, poniżej lub równej 2.000 zł,</w:t>
            </w:r>
          </w:p>
          <w:p w14:paraId="1C520930" w14:textId="77777777" w:rsidR="003F3772" w:rsidRDefault="003F3772">
            <w:pPr>
              <w:pStyle w:val="Akapitzlist"/>
              <w:spacing w:line="240" w:lineRule="auto"/>
              <w:ind w:left="144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 podstawowe wartości niematerialne i prawne o wartości powyżej 10.000 zł (ewidencja ilościowo-wartościowa),</w:t>
            </w:r>
          </w:p>
          <w:p w14:paraId="12372EA3" w14:textId="77777777" w:rsidR="003F3772" w:rsidRDefault="003F3772">
            <w:pPr>
              <w:pStyle w:val="Akapitzlist"/>
              <w:spacing w:line="240" w:lineRule="auto"/>
              <w:ind w:left="144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-  pozostałe wartości niematerialne i prawne o wartości poniżej lub równej 10.000 zł (ewidencja ilościowo-wartościowa).</w:t>
            </w:r>
          </w:p>
          <w:p w14:paraId="6A04DF88" w14:textId="77777777" w:rsidR="003F3772" w:rsidRDefault="003F3772" w:rsidP="003B59E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Pomoce dydaktyczne, meble i dywany jednostka ewidencjonuje również zgodnie z powyższymi zasadami.</w:t>
            </w:r>
            <w:r>
              <w:rPr>
                <w:rFonts w:cstheme="minorHAnsi"/>
                <w:i/>
              </w:rPr>
              <w:t xml:space="preserve"> </w:t>
            </w:r>
          </w:p>
          <w:p w14:paraId="580046B6" w14:textId="77777777" w:rsidR="003F3772" w:rsidRDefault="003F3772" w:rsidP="003B59EB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  <w:lang w:eastAsia="ar-SA"/>
              </w:rPr>
              <w:t>Środki trwałe (z wyjątkiem gruntów) oraz wartości niematerialne i prawne (podlegające stopniowej amortyzacji) jednostka amortyzuje według stawek określonych w przepisach o podatku dochodowym od osób prawnych.</w:t>
            </w:r>
          </w:p>
          <w:p w14:paraId="1DA599F2" w14:textId="79D84A3C" w:rsidR="003F3772" w:rsidRDefault="003F3772" w:rsidP="003B59EB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  <w:lang w:eastAsia="ar-SA"/>
              </w:rPr>
              <w:t xml:space="preserve">Środki trwałe </w:t>
            </w:r>
            <w:r>
              <w:rPr>
                <w:rFonts w:cstheme="minorHAnsi"/>
                <w:i/>
              </w:rPr>
              <w:t xml:space="preserve">oraz wartości niematerialne i prawne (powyżej 10.000 zł) jednostka </w:t>
            </w:r>
            <w:r>
              <w:rPr>
                <w:rFonts w:cstheme="minorHAnsi"/>
                <w:i/>
                <w:lang w:eastAsia="ar-SA"/>
              </w:rPr>
              <w:t>umarza i amortyzuje</w:t>
            </w:r>
            <w:r w:rsidR="00F33139">
              <w:rPr>
                <w:rFonts w:cstheme="minorHAnsi"/>
                <w:i/>
                <w:lang w:eastAsia="ar-SA"/>
              </w:rPr>
              <w:t xml:space="preserve"> jednorazowo</w:t>
            </w:r>
            <w:r>
              <w:rPr>
                <w:rFonts w:cstheme="minorHAnsi"/>
                <w:i/>
                <w:lang w:eastAsia="ar-SA"/>
              </w:rPr>
              <w:t xml:space="preserve"> za okres całego roku. Amortyzację nalicza się od miesiąca następującego po miesiącu przyjęcia środka trwałego lub wartości niematerialnej i prawnej do używania.</w:t>
            </w:r>
          </w:p>
          <w:p w14:paraId="750FACFB" w14:textId="77777777" w:rsidR="003F3772" w:rsidRDefault="003F3772" w:rsidP="003B59EB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</w:rPr>
              <w:t>Dla umorzenia środków trwałych oraz wartości niematerialnych i prawnych jednostka przyjęła metodę liniową.</w:t>
            </w:r>
          </w:p>
          <w:p w14:paraId="756C11BE" w14:textId="77777777" w:rsidR="003F3772" w:rsidRDefault="003F3772" w:rsidP="003B59EB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</w:rPr>
              <w:t>Okres umorzenia wartości niematerialnych i prawnych wynosi 24 miesiące.</w:t>
            </w:r>
          </w:p>
          <w:p w14:paraId="4DF189E7" w14:textId="77777777" w:rsidR="003F3772" w:rsidRDefault="003F3772" w:rsidP="003B59EB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</w:rPr>
              <w:t>Środki trwałe oraz wartości niematerialne i prawne wyceniane są na dzień bilansowy w wartości pomniejszonej o dokonane odpisy amortyzacyjne i umorzeniowe.</w:t>
            </w:r>
          </w:p>
          <w:p w14:paraId="464441B4" w14:textId="52FB0193" w:rsidR="003F3772" w:rsidRDefault="003F3772" w:rsidP="003B59EB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</w:rPr>
              <w:t xml:space="preserve">Pozostałe środki trwałe oraz wartości niematerialne i prawne o wartości nieprzekraczającej wielkości ustalonej w przepisach o podatku dochodowym od osób prawnych (poniżej lub równej 10.000,00 zł), </w:t>
            </w:r>
            <w:r>
              <w:rPr>
                <w:rFonts w:cstheme="minorHAnsi"/>
                <w:i/>
              </w:rPr>
              <w:lastRenderedPageBreak/>
              <w:t>dla których odpisy amortyzacyjne są uznawane za koszt uzyskania przychodu w 100% ich wartości, w momencie oddania do używania jednostka umarza jednorazowo, przez spisanie w koszty.</w:t>
            </w:r>
          </w:p>
          <w:p w14:paraId="4399679D" w14:textId="77777777" w:rsidR="003F3772" w:rsidRDefault="003F3772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Jednorazowo przez spisanie w koszty w miesiącu przyjęcia do używania, jednostka umarza:</w:t>
            </w:r>
          </w:p>
          <w:p w14:paraId="6F28C7FA" w14:textId="77777777" w:rsidR="003F3772" w:rsidRDefault="003F3772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książki i inne zbiory biblioteczne,</w:t>
            </w:r>
          </w:p>
          <w:p w14:paraId="0A8CA8C6" w14:textId="77777777" w:rsidR="003F3772" w:rsidRDefault="003F3772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środki dydaktyczne służące procesowi dydaktyczno-wychowawczemu realizowanemu w szkołach i placówkach oświatowych,</w:t>
            </w:r>
          </w:p>
          <w:p w14:paraId="51337D95" w14:textId="77777777" w:rsidR="003F3772" w:rsidRDefault="003F3772">
            <w:pPr>
              <w:pStyle w:val="Akapitzlist"/>
              <w:spacing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 meble i dywany.</w:t>
            </w:r>
          </w:p>
          <w:p w14:paraId="3F65AC2C" w14:textId="77777777" w:rsidR="003F3772" w:rsidRDefault="003F3772" w:rsidP="003B59EB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Zakupione materiały biurowe</w:t>
            </w:r>
            <w:r>
              <w:rPr>
                <w:rFonts w:cstheme="minorHAnsi"/>
                <w:i/>
              </w:rPr>
              <w:t>, środki czystości, paliwo oraz drobne ilości materiałów na bieżące naprawy, jednostka księguje w koszty bezpośrednio w momencie zakupu (w okresie sprawozdawczym, w którym zostały poniesione) po rzeczywistych cenach zakupu i uznaje je za zużyte.</w:t>
            </w:r>
          </w:p>
          <w:p w14:paraId="3A8AF52B" w14:textId="77777777" w:rsidR="003F3772" w:rsidRDefault="003F3772" w:rsidP="003B59E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Materiały służące jako surowce do przygotowywania posiłków w stołówce są objęte ewidencją ilościowo-wartościową. Zakupione surowce księguje się jako zapasy na koncie materiałów, w koszty księgowane są na podstawie rozliczenia zużycia i wyceniane wg cen zakupu (po pomniejszeniu o odliczony podatek VAT) przy zastosowaniu metody FIFO do wyceny zapasu.</w:t>
            </w:r>
          </w:p>
          <w:p w14:paraId="7FEC3CA6" w14:textId="77777777" w:rsidR="003F3772" w:rsidRDefault="003F3772" w:rsidP="003B59E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Koszty usług telefonicznych wraz z abonamentem, zakupu energii, gazu, wody i innych, z okresem rozliczeniowym na przełomie roku (okresem sprzedaży), z uwagi na cykliczność i porównywalność kwot w poszczególnych miesiącach księgowane są do danego miesiąca i roku zgodnie z datą wystawienia dokumentu.</w:t>
            </w:r>
          </w:p>
          <w:p w14:paraId="24DF97D4" w14:textId="77777777" w:rsidR="003F3772" w:rsidRDefault="003F3772" w:rsidP="003B59EB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i/>
              </w:rPr>
              <w:t>Koszty już poniesione, ale dotyczące przyszłych okresów sprawozdawczych np. koszty ubezpieczeń majątkowych, prenumeraty prasy, abonamentów za oprogramowanie i inne (tzw. rozliczenia międzyokresowe czynne kosztów) mają nieistotną wartość i dlatego nie są rozliczane w czasie, lecz od razu powiększają koszty działalności.</w:t>
            </w:r>
          </w:p>
          <w:p w14:paraId="30D06CAB" w14:textId="77777777" w:rsidR="003F3772" w:rsidRDefault="003F3772" w:rsidP="003B59EB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Wynik finansowy ustalany jest w wariancie porównawczym rachunku zysków i strat na koncie 860 „Wynik finansowy”.</w:t>
            </w:r>
          </w:p>
        </w:tc>
      </w:tr>
      <w:tr w:rsidR="003F3772" w14:paraId="7DDAD68B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1C10" w14:textId="77777777" w:rsidR="003F3772" w:rsidRDefault="003F3772">
            <w:pPr>
              <w:spacing w:line="240" w:lineRule="auto"/>
            </w:pPr>
            <w: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9131" w14:textId="77777777" w:rsidR="003F3772" w:rsidRDefault="003F377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inne informacje</w:t>
            </w:r>
          </w:p>
        </w:tc>
      </w:tr>
      <w:tr w:rsidR="003F3772" w14:paraId="5A0A34D6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9937" w14:textId="77777777" w:rsidR="003F3772" w:rsidRDefault="003F377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37BE" w14:textId="19029CE4" w:rsidR="003F3772" w:rsidRPr="00A94429" w:rsidRDefault="00A94429" w:rsidP="00A94429">
            <w:pPr>
              <w:spacing w:line="240" w:lineRule="auto"/>
              <w:rPr>
                <w:rFonts w:cstheme="minorHAnsi"/>
                <w:i/>
              </w:rPr>
            </w:pPr>
            <w:r w:rsidRPr="00A94429">
              <w:rPr>
                <w:rFonts w:cstheme="minorHAnsi"/>
                <w:i/>
              </w:rPr>
              <w:t>Brak</w:t>
            </w:r>
          </w:p>
        </w:tc>
      </w:tr>
      <w:tr w:rsidR="003F3772" w14:paraId="62839167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D427" w14:textId="77777777" w:rsidR="003F3772" w:rsidRDefault="003F3772">
            <w:pPr>
              <w:spacing w:line="240" w:lineRule="auto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BC61" w14:textId="77777777" w:rsidR="003F3772" w:rsidRDefault="003F3772">
            <w:pPr>
              <w:spacing w:line="240" w:lineRule="auto"/>
              <w:rPr>
                <w:b/>
              </w:rPr>
            </w:pPr>
            <w:r>
              <w:rPr>
                <w:b/>
              </w:rPr>
              <w:t>Dodatkowe informacje i objaśnienia obejmują w szczególności:</w:t>
            </w:r>
          </w:p>
        </w:tc>
      </w:tr>
      <w:tr w:rsidR="003F3772" w14:paraId="46F736C5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1726" w14:textId="77777777" w:rsidR="003F3772" w:rsidRDefault="003F3772">
            <w:pPr>
              <w:spacing w:line="240" w:lineRule="auto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FAE0" w14:textId="77777777" w:rsidR="003F3772" w:rsidRDefault="003F3772">
            <w:pPr>
              <w:spacing w:line="240" w:lineRule="auto"/>
            </w:pPr>
          </w:p>
        </w:tc>
      </w:tr>
      <w:tr w:rsidR="003F3772" w14:paraId="4D86743C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03C7" w14:textId="77777777" w:rsidR="003F3772" w:rsidRDefault="003F3772">
            <w:pPr>
              <w:spacing w:line="240" w:lineRule="auto"/>
            </w:pPr>
            <w: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A576" w14:textId="77777777" w:rsidR="003F3772" w:rsidRDefault="003F3772">
            <w:pPr>
              <w:spacing w:line="240" w:lineRule="auto"/>
            </w:pPr>
            <w:r>
      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      </w:r>
          </w:p>
        </w:tc>
      </w:tr>
      <w:tr w:rsidR="003F3772" w14:paraId="444F2555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0FDE" w14:textId="77777777" w:rsidR="003F3772" w:rsidRDefault="003F377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8AF8" w14:textId="71329DE3" w:rsidR="003F3772" w:rsidRDefault="00282621">
            <w:pPr>
              <w:spacing w:line="240" w:lineRule="auto"/>
              <w:rPr>
                <w:i/>
              </w:rPr>
            </w:pPr>
            <w:r w:rsidRPr="00117F28">
              <w:rPr>
                <w:i/>
              </w:rPr>
              <w:t>Tabela Nr</w:t>
            </w:r>
            <w:r>
              <w:rPr>
                <w:i/>
              </w:rPr>
              <w:t xml:space="preserve"> 1, </w:t>
            </w:r>
            <w:r w:rsidRPr="00117F28">
              <w:rPr>
                <w:i/>
              </w:rPr>
              <w:t>2</w:t>
            </w:r>
            <w:r>
              <w:rPr>
                <w:i/>
              </w:rPr>
              <w:t>, 3, 4, 5</w:t>
            </w:r>
            <w:r w:rsidRPr="00117F28">
              <w:rPr>
                <w:i/>
              </w:rPr>
              <w:t xml:space="preserve"> w załączeniu</w:t>
            </w:r>
          </w:p>
        </w:tc>
      </w:tr>
      <w:tr w:rsidR="003F3772" w14:paraId="5EF62FA5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1488" w14:textId="77777777" w:rsidR="003F3772" w:rsidRDefault="003F3772">
            <w:pPr>
              <w:spacing w:line="240" w:lineRule="auto"/>
            </w:pPr>
            <w: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7966" w14:textId="77777777" w:rsidR="003F3772" w:rsidRDefault="003F3772">
            <w:pPr>
              <w:spacing w:line="240" w:lineRule="auto"/>
            </w:pPr>
            <w:r>
              <w:t>aktualną wartość rynkową środków trwałych, w tym dóbr kultury – o ile jednostka dysponuje takimi informacjami</w:t>
            </w:r>
          </w:p>
        </w:tc>
      </w:tr>
      <w:tr w:rsidR="003F3772" w14:paraId="76E4EB59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B4DE" w14:textId="77777777" w:rsidR="003F3772" w:rsidRDefault="003F377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8003" w14:textId="77777777" w:rsidR="003F3772" w:rsidRDefault="003F3772">
            <w:pPr>
              <w:spacing w:line="240" w:lineRule="auto"/>
              <w:rPr>
                <w:i/>
              </w:rPr>
            </w:pPr>
            <w:r>
              <w:rPr>
                <w:i/>
              </w:rPr>
              <w:t>Jednostka nie dysponuje takimi informacjami</w:t>
            </w:r>
          </w:p>
        </w:tc>
      </w:tr>
      <w:tr w:rsidR="003F3772" w14:paraId="2239A856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A3B4" w14:textId="77777777" w:rsidR="003F3772" w:rsidRDefault="003F3772">
            <w:pPr>
              <w:spacing w:line="240" w:lineRule="auto"/>
            </w:pPr>
            <w: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F94D" w14:textId="77777777" w:rsidR="003F3772" w:rsidRDefault="003F3772">
            <w:pPr>
              <w:spacing w:line="240" w:lineRule="auto"/>
            </w:pPr>
            <w:r>
              <w:t>kwotę dokonanych w trakcie roku obrotowego odpisów aktualizujących wartość aktywów trwałych odrębnie dla długoterminowych aktywów niefinansowych oraz długoterminowych aktywów finansowych</w:t>
            </w:r>
          </w:p>
        </w:tc>
      </w:tr>
      <w:tr w:rsidR="003F3772" w14:paraId="50424479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A8E9" w14:textId="77777777" w:rsidR="003F3772" w:rsidRDefault="003F377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B8EE" w14:textId="0D6AE700" w:rsidR="003F3772" w:rsidRDefault="00282621">
            <w:pPr>
              <w:spacing w:line="240" w:lineRule="auto"/>
              <w:rPr>
                <w:i/>
              </w:rPr>
            </w:pPr>
            <w:r>
              <w:rPr>
                <w:i/>
              </w:rPr>
              <w:t>Jednostka nie dokonywała odpisów aktualizujących</w:t>
            </w:r>
          </w:p>
        </w:tc>
      </w:tr>
      <w:tr w:rsidR="003F3772" w14:paraId="564090A0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B0C6" w14:textId="77777777" w:rsidR="003F3772" w:rsidRDefault="003F3772">
            <w:pPr>
              <w:spacing w:line="240" w:lineRule="auto"/>
            </w:pPr>
            <w: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551A" w14:textId="77777777" w:rsidR="003F3772" w:rsidRDefault="003F3772">
            <w:pPr>
              <w:spacing w:line="240" w:lineRule="auto"/>
            </w:pPr>
            <w:r>
              <w:t>wartość gruntów użytkowanych wieczyście</w:t>
            </w:r>
          </w:p>
        </w:tc>
      </w:tr>
      <w:tr w:rsidR="003F3772" w14:paraId="5986EAA6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1D39" w14:textId="77777777" w:rsidR="003F3772" w:rsidRDefault="003F377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D80B" w14:textId="77777777" w:rsidR="003F3772" w:rsidRDefault="003F3772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3F3772" w14:paraId="105A1F19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B52D" w14:textId="77777777" w:rsidR="003F3772" w:rsidRDefault="003F3772">
            <w:pPr>
              <w:spacing w:line="240" w:lineRule="auto"/>
            </w:pPr>
            <w: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5525" w14:textId="77777777" w:rsidR="003F3772" w:rsidRDefault="003F3772">
            <w:pPr>
              <w:spacing w:line="240" w:lineRule="auto"/>
            </w:pPr>
            <w: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 w:rsidR="003F3772" w14:paraId="3F49011C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D77" w14:textId="77777777" w:rsidR="003F3772" w:rsidRDefault="003F377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8E96" w14:textId="77777777" w:rsidR="003F3772" w:rsidRDefault="003F3772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3F3772" w14:paraId="145A74FB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693C" w14:textId="77777777" w:rsidR="003F3772" w:rsidRDefault="003F3772">
            <w:pPr>
              <w:spacing w:line="240" w:lineRule="auto"/>
            </w:pPr>
            <w: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0960" w14:textId="77777777" w:rsidR="003F3772" w:rsidRDefault="003F3772">
            <w:pPr>
              <w:spacing w:line="240" w:lineRule="auto"/>
            </w:pPr>
            <w:r>
              <w:t>liczbę oraz wartość posiadanych papierów wartościowych, w tym akcji i udziałów oraz dłużnych papierów wartościowych</w:t>
            </w:r>
          </w:p>
        </w:tc>
      </w:tr>
      <w:tr w:rsidR="003F3772" w14:paraId="3E7079C8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7123" w14:textId="77777777" w:rsidR="003F3772" w:rsidRDefault="003F377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2F25" w14:textId="77777777" w:rsidR="003F3772" w:rsidRDefault="003F3772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3F3772" w14:paraId="31A61923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B13D" w14:textId="77777777" w:rsidR="003F3772" w:rsidRDefault="003F3772">
            <w:pPr>
              <w:spacing w:line="240" w:lineRule="auto"/>
            </w:pPr>
            <w: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6B38" w14:textId="77777777" w:rsidR="003F3772" w:rsidRDefault="003F3772">
            <w:pPr>
              <w:spacing w:line="240" w:lineRule="auto"/>
            </w:pPr>
            <w:r>
              <w:t>dane o odpisach aktualizujących wartość należności, ze wskazaniem stanu na początek roku 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3F3772" w14:paraId="24DC9A92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2CBB" w14:textId="77777777" w:rsidR="003F3772" w:rsidRDefault="003F377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D3AE" w14:textId="77777777" w:rsidR="003F3772" w:rsidRDefault="003F3772">
            <w:pPr>
              <w:spacing w:line="240" w:lineRule="auto"/>
              <w:rPr>
                <w:i/>
              </w:rPr>
            </w:pPr>
            <w:r>
              <w:rPr>
                <w:i/>
              </w:rPr>
              <w:t>Nie występują</w:t>
            </w:r>
          </w:p>
        </w:tc>
      </w:tr>
      <w:tr w:rsidR="003F3772" w14:paraId="23CC897F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9D25" w14:textId="77777777" w:rsidR="003F3772" w:rsidRDefault="003F3772">
            <w:pPr>
              <w:spacing w:line="240" w:lineRule="auto"/>
            </w:pPr>
            <w: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6091" w14:textId="77777777" w:rsidR="003F3772" w:rsidRDefault="003F3772">
            <w:pPr>
              <w:spacing w:line="240" w:lineRule="auto"/>
            </w:pPr>
            <w:r>
              <w:t>dane o stanie rezerw według celu ich utworzenia na początek roku obrotowego, zwiększeniach, wykorzystaniu, rozwiązaniu i stanie końcowym</w:t>
            </w:r>
          </w:p>
        </w:tc>
      </w:tr>
      <w:tr w:rsidR="003F3772" w14:paraId="18765B08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9969" w14:textId="77777777" w:rsidR="003F3772" w:rsidRDefault="003F377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4DE7" w14:textId="08DF0E25" w:rsidR="003F3772" w:rsidRDefault="00282621">
            <w:pPr>
              <w:spacing w:line="240" w:lineRule="auto"/>
            </w:pPr>
            <w:r>
              <w:rPr>
                <w:i/>
              </w:rPr>
              <w:t>Jednostka nie tworzy rezerw</w:t>
            </w:r>
          </w:p>
        </w:tc>
      </w:tr>
      <w:tr w:rsidR="003F3772" w14:paraId="277A9CE3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F9A9" w14:textId="77777777" w:rsidR="003F3772" w:rsidRDefault="003F3772">
            <w:pPr>
              <w:spacing w:line="240" w:lineRule="auto"/>
            </w:pPr>
            <w:r>
              <w:lastRenderedPageBreak/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71E7" w14:textId="77777777" w:rsidR="003F3772" w:rsidRDefault="003F3772">
            <w:pPr>
              <w:spacing w:line="240" w:lineRule="auto"/>
            </w:pPr>
            <w:r>
              <w:t>podział zobowiązań długoterminowych według pozycji bilansu o pozostałym od dnia bilansowego, przewidywanym umową lub wynikającym z innego tytułu prawnego, okresie spłaty:</w:t>
            </w:r>
          </w:p>
        </w:tc>
      </w:tr>
      <w:tr w:rsidR="003F3772" w14:paraId="6B72AE91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6E95" w14:textId="77777777" w:rsidR="003F3772" w:rsidRDefault="003F3772">
            <w:pPr>
              <w:spacing w:line="240" w:lineRule="auto"/>
            </w:pPr>
            <w:r>
              <w:t>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13DC" w14:textId="77777777" w:rsidR="003F3772" w:rsidRDefault="003F3772">
            <w:pPr>
              <w:spacing w:line="240" w:lineRule="auto"/>
            </w:pPr>
            <w:r>
              <w:t>powyżej 1 roku do 3 lat</w:t>
            </w:r>
          </w:p>
        </w:tc>
      </w:tr>
      <w:tr w:rsidR="003F3772" w14:paraId="3BF75393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F41A" w14:textId="77777777" w:rsidR="003F3772" w:rsidRDefault="003F377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53FF" w14:textId="77777777" w:rsidR="003F3772" w:rsidRDefault="003F3772">
            <w:pPr>
              <w:spacing w:line="240" w:lineRule="auto"/>
            </w:pPr>
            <w:r>
              <w:rPr>
                <w:i/>
              </w:rPr>
              <w:t>Nie dotyczy</w:t>
            </w:r>
          </w:p>
        </w:tc>
      </w:tr>
      <w:tr w:rsidR="003F3772" w14:paraId="483CF0CD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04A6" w14:textId="77777777" w:rsidR="003F3772" w:rsidRDefault="003F3772">
            <w:pPr>
              <w:spacing w:line="240" w:lineRule="auto"/>
            </w:pPr>
            <w:r>
              <w:t xml:space="preserve">b)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0A67" w14:textId="77777777" w:rsidR="003F3772" w:rsidRDefault="003F3772">
            <w:pPr>
              <w:spacing w:line="240" w:lineRule="auto"/>
            </w:pPr>
            <w:r>
              <w:t>powyżej 3 do 5 lat</w:t>
            </w:r>
          </w:p>
        </w:tc>
      </w:tr>
      <w:tr w:rsidR="003F3772" w14:paraId="4A9E92E5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CB14" w14:textId="77777777" w:rsidR="003F3772" w:rsidRDefault="003F377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999B" w14:textId="77777777" w:rsidR="003F3772" w:rsidRDefault="003F3772">
            <w:pPr>
              <w:spacing w:line="240" w:lineRule="auto"/>
            </w:pPr>
            <w:r>
              <w:rPr>
                <w:i/>
              </w:rPr>
              <w:t>Nie dotyczy</w:t>
            </w:r>
          </w:p>
        </w:tc>
      </w:tr>
      <w:tr w:rsidR="003F3772" w14:paraId="1E352D20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2EE3" w14:textId="77777777" w:rsidR="003F3772" w:rsidRDefault="003F3772">
            <w:pPr>
              <w:spacing w:line="240" w:lineRule="auto"/>
            </w:pPr>
            <w:r>
              <w:t>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9030" w14:textId="77777777" w:rsidR="003F3772" w:rsidRDefault="003F3772">
            <w:pPr>
              <w:spacing w:line="240" w:lineRule="auto"/>
            </w:pPr>
            <w:r>
              <w:t>powyżej 5 lat</w:t>
            </w:r>
          </w:p>
        </w:tc>
      </w:tr>
      <w:tr w:rsidR="003F3772" w14:paraId="3C6B7F29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D420" w14:textId="77777777" w:rsidR="003F3772" w:rsidRDefault="003F377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D5F9" w14:textId="77777777" w:rsidR="003F3772" w:rsidRDefault="003F3772">
            <w:pPr>
              <w:spacing w:line="240" w:lineRule="auto"/>
            </w:pPr>
            <w:r>
              <w:rPr>
                <w:i/>
              </w:rPr>
              <w:t>Nie dotyczy</w:t>
            </w:r>
          </w:p>
        </w:tc>
      </w:tr>
      <w:tr w:rsidR="003F3772" w14:paraId="5273933D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093C" w14:textId="77777777" w:rsidR="003F3772" w:rsidRDefault="003F3772">
            <w:pPr>
              <w:spacing w:line="240" w:lineRule="auto"/>
            </w:pPr>
            <w: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0542" w14:textId="77777777" w:rsidR="003F3772" w:rsidRDefault="003F3772">
            <w:pPr>
              <w:spacing w:line="240" w:lineRule="auto"/>
            </w:pPr>
            <w:r>
              <w:t>kwotę zobowiązań w sytuacji, gdy jednostka kwalifikuje umowy leasingu zgodnie z przepisami podatkowymi (leasing operacyjny), a według przepisów o rachunkowości byłby to leasing finansowy lub zwrotny z podziałem na kwotę zobowiązań z tytułu leasingu finansowego lub leasingu zwrotnego</w:t>
            </w:r>
          </w:p>
        </w:tc>
      </w:tr>
      <w:tr w:rsidR="003F3772" w14:paraId="3D4CC614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68F9" w14:textId="77777777" w:rsidR="003F3772" w:rsidRDefault="003F377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DBD1" w14:textId="77777777" w:rsidR="003F3772" w:rsidRDefault="003F3772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3F3772" w14:paraId="68B223D3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CF7F" w14:textId="77777777" w:rsidR="003F3772" w:rsidRDefault="003F3772">
            <w:pPr>
              <w:spacing w:line="240" w:lineRule="auto"/>
            </w:pPr>
            <w: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19FF" w14:textId="77777777" w:rsidR="003F3772" w:rsidRDefault="003F3772">
            <w:pPr>
              <w:spacing w:line="240" w:lineRule="auto"/>
            </w:pPr>
            <w:r>
              <w:t>łączną kwotę zobowiązań zabezpieczonych na majątku jednostki ze wskazaniem charakteru i formy tych zabezpieczeń</w:t>
            </w:r>
          </w:p>
        </w:tc>
      </w:tr>
      <w:tr w:rsidR="003F3772" w14:paraId="61EE6285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4DD7" w14:textId="77777777" w:rsidR="003F3772" w:rsidRDefault="003F377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F211" w14:textId="77777777" w:rsidR="003F3772" w:rsidRDefault="003F3772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3F3772" w14:paraId="1CD2218C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7B56" w14:textId="77777777" w:rsidR="003F3772" w:rsidRDefault="003F3772">
            <w:pPr>
              <w:spacing w:line="240" w:lineRule="auto"/>
            </w:pPr>
            <w: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3EC0" w14:textId="77777777" w:rsidR="003F3772" w:rsidRDefault="003F3772">
            <w:pPr>
              <w:spacing w:line="240" w:lineRule="auto"/>
            </w:pPr>
            <w:r>
              <w:t>łączną kwotę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</w:tr>
      <w:tr w:rsidR="003F3772" w14:paraId="71020499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AA83" w14:textId="77777777" w:rsidR="003F3772" w:rsidRDefault="003F377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3556" w14:textId="77777777" w:rsidR="003F3772" w:rsidRDefault="003F3772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3F3772" w14:paraId="1FF8BB99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520C" w14:textId="77777777" w:rsidR="003F3772" w:rsidRDefault="003F3772">
            <w:pPr>
              <w:spacing w:line="240" w:lineRule="auto"/>
            </w:pPr>
            <w: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88EC" w14:textId="77777777" w:rsidR="003F3772" w:rsidRDefault="003F3772">
            <w:pPr>
              <w:spacing w:line="240" w:lineRule="auto"/>
            </w:pPr>
            <w: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3F3772" w14:paraId="5C9FC732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ABC9" w14:textId="77777777" w:rsidR="003F3772" w:rsidRDefault="003F377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F146" w14:textId="77777777" w:rsidR="003F3772" w:rsidRDefault="003F3772">
            <w:pPr>
              <w:spacing w:line="240" w:lineRule="auto"/>
              <w:rPr>
                <w:i/>
              </w:rPr>
            </w:pPr>
            <w:r>
              <w:rPr>
                <w:i/>
              </w:rPr>
              <w:t>Nie występują</w:t>
            </w:r>
          </w:p>
        </w:tc>
      </w:tr>
      <w:tr w:rsidR="003F3772" w14:paraId="70D80A59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AEEA" w14:textId="77777777" w:rsidR="003F3772" w:rsidRDefault="003F3772">
            <w:pPr>
              <w:spacing w:line="240" w:lineRule="auto"/>
            </w:pPr>
            <w: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3A79" w14:textId="77777777" w:rsidR="003F3772" w:rsidRDefault="003F3772">
            <w:pPr>
              <w:spacing w:line="240" w:lineRule="auto"/>
            </w:pPr>
            <w:r>
              <w:t>łączną kwotę otrzymanych przez jednostkę gwarancji i poręczeń niewykazanych w bilansie</w:t>
            </w:r>
          </w:p>
        </w:tc>
      </w:tr>
      <w:tr w:rsidR="003F3772" w14:paraId="2C9A7742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E2BB" w14:textId="77777777" w:rsidR="003F3772" w:rsidRDefault="003F377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F713" w14:textId="77777777" w:rsidR="003F3772" w:rsidRDefault="003F3772">
            <w:pPr>
              <w:spacing w:line="240" w:lineRule="auto"/>
              <w:rPr>
                <w:i/>
              </w:rPr>
            </w:pPr>
            <w:r>
              <w:rPr>
                <w:i/>
              </w:rPr>
              <w:t>Nie występują</w:t>
            </w:r>
          </w:p>
        </w:tc>
      </w:tr>
      <w:tr w:rsidR="003F3772" w14:paraId="59639A10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F345" w14:textId="77777777" w:rsidR="003F3772" w:rsidRDefault="003F3772">
            <w:pPr>
              <w:spacing w:line="240" w:lineRule="auto"/>
            </w:pPr>
            <w: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852B" w14:textId="77777777" w:rsidR="003F3772" w:rsidRDefault="003F3772">
            <w:pPr>
              <w:spacing w:line="240" w:lineRule="auto"/>
            </w:pPr>
            <w:r>
              <w:t>kwotę wypłaconych środków pieniężnych na świadczenia pracownicze</w:t>
            </w:r>
          </w:p>
        </w:tc>
      </w:tr>
      <w:tr w:rsidR="003F3772" w14:paraId="7B13736A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30AD" w14:textId="77777777" w:rsidR="003F3772" w:rsidRDefault="003F377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4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80"/>
              <w:gridCol w:w="1860"/>
            </w:tblGrid>
            <w:tr w:rsidR="001016E7" w:rsidRPr="006C6FCE" w14:paraId="0A242B47" w14:textId="77777777" w:rsidTr="004E4571">
              <w:trPr>
                <w:trHeight w:val="290"/>
              </w:trPr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AAF03" w14:textId="77777777" w:rsidR="001016E7" w:rsidRPr="006C6FCE" w:rsidRDefault="001016E7" w:rsidP="001016E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 w:rsidRPr="006C6FCE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Nagrody jubileuszowe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A8FDFA" w14:textId="6C5BDE1E" w:rsidR="001016E7" w:rsidRPr="001016E7" w:rsidRDefault="002D57AC" w:rsidP="001016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41.107,47</w:t>
                  </w:r>
                </w:p>
              </w:tc>
            </w:tr>
            <w:tr w:rsidR="001016E7" w:rsidRPr="006C6FCE" w14:paraId="4EFD3CF8" w14:textId="77777777" w:rsidTr="004E4571">
              <w:trPr>
                <w:trHeight w:val="290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CF2E6" w14:textId="77777777" w:rsidR="001016E7" w:rsidRPr="006C6FCE" w:rsidRDefault="001016E7" w:rsidP="001016E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 w:rsidRPr="006C6FCE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Odprawy emerytalne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1F2C8F" w14:textId="13D20599" w:rsidR="001016E7" w:rsidRPr="001016E7" w:rsidRDefault="002D57AC" w:rsidP="001016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18.720,00</w:t>
                  </w:r>
                </w:p>
              </w:tc>
            </w:tr>
            <w:tr w:rsidR="001016E7" w:rsidRPr="006C6FCE" w14:paraId="6972DC17" w14:textId="77777777" w:rsidTr="004E4571">
              <w:trPr>
                <w:trHeight w:val="290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8D9D2" w14:textId="77777777" w:rsidR="001016E7" w:rsidRPr="006C6FCE" w:rsidRDefault="001016E7" w:rsidP="001016E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 w:rsidRPr="006C6FCE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Ekwiwalent za niewykorzystany urlop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69446D" w14:textId="6DC2ED5F" w:rsidR="001016E7" w:rsidRPr="001016E7" w:rsidRDefault="002D57AC" w:rsidP="001016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7.004,23</w:t>
                  </w:r>
                </w:p>
              </w:tc>
            </w:tr>
            <w:tr w:rsidR="001016E7" w:rsidRPr="006C6FCE" w14:paraId="193478FF" w14:textId="77777777" w:rsidTr="004E4571">
              <w:trPr>
                <w:trHeight w:val="290"/>
              </w:trPr>
              <w:tc>
                <w:tcPr>
                  <w:tcW w:w="3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25E08" w14:textId="77777777" w:rsidR="001016E7" w:rsidRPr="006C6FCE" w:rsidRDefault="001016E7" w:rsidP="001016E7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 w:rsidRPr="006C6FCE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OGÓŁEM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8E4687" w14:textId="12DC82FA" w:rsidR="001016E7" w:rsidRPr="001016E7" w:rsidRDefault="002D57AC" w:rsidP="001016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pl-PL"/>
                    </w:rPr>
                    <w:t>66.831,70</w:t>
                  </w:r>
                </w:p>
              </w:tc>
            </w:tr>
          </w:tbl>
          <w:p w14:paraId="50CA4705" w14:textId="77777777" w:rsidR="003F3772" w:rsidRDefault="003F3772">
            <w:pPr>
              <w:spacing w:line="240" w:lineRule="auto"/>
            </w:pPr>
          </w:p>
        </w:tc>
      </w:tr>
      <w:tr w:rsidR="003F3772" w14:paraId="44660AB2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993A" w14:textId="77777777" w:rsidR="003F3772" w:rsidRDefault="003F3772">
            <w:pPr>
              <w:spacing w:line="240" w:lineRule="auto"/>
            </w:pPr>
            <w: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1952" w14:textId="77777777" w:rsidR="003F3772" w:rsidRDefault="003F3772">
            <w:pPr>
              <w:spacing w:line="240" w:lineRule="auto"/>
            </w:pPr>
            <w:r>
              <w:t>inne informacje</w:t>
            </w:r>
          </w:p>
        </w:tc>
      </w:tr>
      <w:tr w:rsidR="003F3772" w14:paraId="5B611273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3971" w14:textId="77777777" w:rsidR="003F3772" w:rsidRDefault="003F377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514E" w14:textId="77777777" w:rsidR="003F3772" w:rsidRDefault="003F3772">
            <w:pPr>
              <w:spacing w:line="240" w:lineRule="auto"/>
              <w:rPr>
                <w:i/>
              </w:rPr>
            </w:pPr>
            <w:r>
              <w:rPr>
                <w:i/>
              </w:rPr>
              <w:t>Brak</w:t>
            </w:r>
          </w:p>
        </w:tc>
      </w:tr>
      <w:tr w:rsidR="003F3772" w14:paraId="66C64149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9BF2" w14:textId="77777777" w:rsidR="003F3772" w:rsidRDefault="003F3772">
            <w:pPr>
              <w:spacing w:line="240" w:lineRule="auto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6868" w14:textId="77777777" w:rsidR="003F3772" w:rsidRDefault="003F3772">
            <w:pPr>
              <w:spacing w:line="240" w:lineRule="auto"/>
            </w:pPr>
          </w:p>
        </w:tc>
      </w:tr>
      <w:tr w:rsidR="003F3772" w14:paraId="2901F3DD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6FC0" w14:textId="77777777" w:rsidR="003F3772" w:rsidRDefault="003F3772">
            <w:pPr>
              <w:spacing w:line="240" w:lineRule="auto"/>
            </w:pPr>
            <w: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F79D" w14:textId="77777777" w:rsidR="003F3772" w:rsidRDefault="003F3772">
            <w:pPr>
              <w:spacing w:line="240" w:lineRule="auto"/>
            </w:pPr>
            <w:r>
              <w:t>wysokość odpisów aktualizujących wartość zapasów</w:t>
            </w:r>
          </w:p>
        </w:tc>
      </w:tr>
      <w:tr w:rsidR="003F3772" w14:paraId="616F7AB2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371B" w14:textId="77777777" w:rsidR="003F3772" w:rsidRDefault="003F377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EE23" w14:textId="3AA24262" w:rsidR="003F3772" w:rsidRDefault="003F3772">
            <w:pPr>
              <w:spacing w:line="240" w:lineRule="auto"/>
              <w:rPr>
                <w:i/>
              </w:rPr>
            </w:pPr>
            <w:r>
              <w:rPr>
                <w:i/>
              </w:rPr>
              <w:t>Nie występuj</w:t>
            </w:r>
            <w:r w:rsidR="00282621">
              <w:rPr>
                <w:i/>
              </w:rPr>
              <w:t>ą</w:t>
            </w:r>
          </w:p>
        </w:tc>
      </w:tr>
      <w:tr w:rsidR="003F3772" w14:paraId="21C4EEA5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F188" w14:textId="77777777" w:rsidR="003F3772" w:rsidRDefault="003F3772">
            <w:pPr>
              <w:spacing w:line="240" w:lineRule="auto"/>
            </w:pPr>
            <w: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B357" w14:textId="77777777" w:rsidR="003F3772" w:rsidRDefault="003F3772">
            <w:pPr>
              <w:spacing w:line="240" w:lineRule="auto"/>
            </w:pPr>
            <w: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3F3772" w14:paraId="22D66B2F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E1D9" w14:textId="77777777" w:rsidR="003F3772" w:rsidRDefault="003F377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F441" w14:textId="1AF0AA9B" w:rsidR="003F3772" w:rsidRDefault="003F3772">
            <w:pPr>
              <w:spacing w:line="240" w:lineRule="auto"/>
              <w:rPr>
                <w:i/>
              </w:rPr>
            </w:pPr>
            <w:r>
              <w:rPr>
                <w:i/>
              </w:rPr>
              <w:t>Nie występuj</w:t>
            </w:r>
            <w:r w:rsidR="00282621">
              <w:rPr>
                <w:i/>
              </w:rPr>
              <w:t>ą</w:t>
            </w:r>
          </w:p>
        </w:tc>
      </w:tr>
      <w:tr w:rsidR="003F3772" w14:paraId="084E9608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B06F" w14:textId="77777777" w:rsidR="003F3772" w:rsidRDefault="003F3772">
            <w:pPr>
              <w:spacing w:line="240" w:lineRule="auto"/>
            </w:pPr>
            <w: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5B4E" w14:textId="77777777" w:rsidR="003F3772" w:rsidRDefault="003F3772">
            <w:pPr>
              <w:spacing w:line="240" w:lineRule="auto"/>
            </w:pPr>
            <w:r>
              <w:t>kwotę i charakter poszczególnych pozycji przychodów lub kosztów o nadzwyczajnej wartości lub które wystąpiły incydentalnie</w:t>
            </w:r>
          </w:p>
        </w:tc>
      </w:tr>
      <w:tr w:rsidR="003F3772" w14:paraId="38F338F7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6A73" w14:textId="77777777" w:rsidR="003F3772" w:rsidRDefault="003F377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AACC" w14:textId="77777777" w:rsidR="003F3772" w:rsidRDefault="003F3772">
            <w:pPr>
              <w:spacing w:line="240" w:lineRule="auto"/>
              <w:rPr>
                <w:i/>
              </w:rPr>
            </w:pPr>
            <w:r>
              <w:rPr>
                <w:i/>
              </w:rPr>
              <w:t>Nie występują</w:t>
            </w:r>
          </w:p>
        </w:tc>
      </w:tr>
      <w:tr w:rsidR="003F3772" w14:paraId="737ADAEE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2216" w14:textId="77777777" w:rsidR="003F3772" w:rsidRDefault="003F3772">
            <w:pPr>
              <w:spacing w:line="240" w:lineRule="auto"/>
            </w:pPr>
            <w: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9555" w14:textId="77777777" w:rsidR="003F3772" w:rsidRDefault="003F3772">
            <w:pPr>
              <w:spacing w:line="240" w:lineRule="auto"/>
            </w:pPr>
            <w: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3F3772" w14:paraId="00271B42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E2CF" w14:textId="77777777" w:rsidR="003F3772" w:rsidRDefault="003F377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ECE7" w14:textId="77777777" w:rsidR="003F3772" w:rsidRDefault="003F3772">
            <w:pPr>
              <w:spacing w:line="240" w:lineRule="auto"/>
              <w:rPr>
                <w:i/>
              </w:rPr>
            </w:pPr>
            <w:r>
              <w:rPr>
                <w:i/>
              </w:rPr>
              <w:t>Nie dotyczy</w:t>
            </w:r>
          </w:p>
        </w:tc>
      </w:tr>
      <w:tr w:rsidR="003F3772" w14:paraId="01CC6A7A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756F" w14:textId="77777777" w:rsidR="003F3772" w:rsidRDefault="003F3772">
            <w:pPr>
              <w:spacing w:line="240" w:lineRule="auto"/>
            </w:pPr>
            <w: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27F2" w14:textId="77777777" w:rsidR="003F3772" w:rsidRDefault="003F3772">
            <w:pPr>
              <w:spacing w:line="240" w:lineRule="auto"/>
            </w:pPr>
            <w:r>
              <w:t>inne informacje</w:t>
            </w:r>
          </w:p>
        </w:tc>
      </w:tr>
      <w:tr w:rsidR="003F3772" w14:paraId="357FEB82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6BAB" w14:textId="77777777" w:rsidR="003F3772" w:rsidRDefault="003F377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2C14" w14:textId="77777777" w:rsidR="003F3772" w:rsidRDefault="003F3772">
            <w:pPr>
              <w:spacing w:line="240" w:lineRule="auto"/>
              <w:rPr>
                <w:i/>
              </w:rPr>
            </w:pPr>
            <w:r>
              <w:rPr>
                <w:i/>
              </w:rPr>
              <w:t>Brak</w:t>
            </w:r>
          </w:p>
        </w:tc>
      </w:tr>
      <w:tr w:rsidR="003F3772" w14:paraId="6018FD89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B7F7" w14:textId="77777777" w:rsidR="003F3772" w:rsidRDefault="003F3772">
            <w:pPr>
              <w:spacing w:line="240" w:lineRule="auto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3B20" w14:textId="77777777" w:rsidR="003F3772" w:rsidRDefault="003F3772">
            <w:pPr>
              <w:spacing w:line="240" w:lineRule="auto"/>
            </w:pPr>
            <w:r>
              <w:t>Inne informacje niż wymienione powyżej, jeżeli mogłyby w istotny sposób wpłynąć na ocenę sytuacji majątkowej i finansowej oraz wynik finansowy jednostki</w:t>
            </w:r>
          </w:p>
        </w:tc>
      </w:tr>
      <w:tr w:rsidR="003F3772" w14:paraId="4F84BBE1" w14:textId="77777777" w:rsidTr="003F3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27A" w14:textId="77777777" w:rsidR="003F3772" w:rsidRDefault="003F377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E6C4" w14:textId="77777777" w:rsidR="003F3772" w:rsidRDefault="003F3772">
            <w:pPr>
              <w:spacing w:line="240" w:lineRule="auto"/>
              <w:rPr>
                <w:i/>
              </w:rPr>
            </w:pPr>
            <w:r>
              <w:rPr>
                <w:i/>
              </w:rPr>
              <w:t>Brak</w:t>
            </w:r>
          </w:p>
        </w:tc>
      </w:tr>
    </w:tbl>
    <w:p w14:paraId="322875F0" w14:textId="77777777" w:rsidR="003F3772" w:rsidRDefault="003F3772" w:rsidP="003F3772"/>
    <w:p w14:paraId="554151CD" w14:textId="77777777" w:rsidR="003F3772" w:rsidRDefault="003F3772" w:rsidP="003F3772"/>
    <w:p w14:paraId="45EC089A" w14:textId="77777777" w:rsidR="003F3772" w:rsidRDefault="003F3772" w:rsidP="003F3772">
      <w:pPr>
        <w:spacing w:after="0" w:line="240" w:lineRule="auto"/>
      </w:pPr>
      <w:r>
        <w:t>……………………………………………….                          …………………………………..                        ………………………………………………</w:t>
      </w:r>
    </w:p>
    <w:p w14:paraId="784F5F4B" w14:textId="421EC200" w:rsidR="00AC27ED" w:rsidRPr="00BD2817" w:rsidRDefault="003F3772" w:rsidP="00BD281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(główny księgowy)                                                                       (rok, miesiąc, dzień)                                                            (kierownik jednostki)</w:t>
      </w:r>
    </w:p>
    <w:sectPr w:rsidR="00AC27ED" w:rsidRPr="00BD2817" w:rsidSect="003F3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02EB4"/>
    <w:multiLevelType w:val="hybridMultilevel"/>
    <w:tmpl w:val="CE7AD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47D12"/>
    <w:multiLevelType w:val="hybridMultilevel"/>
    <w:tmpl w:val="234A3798"/>
    <w:lvl w:ilvl="0" w:tplc="AC90B4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i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9C"/>
    <w:rsid w:val="00077A9C"/>
    <w:rsid w:val="001016E7"/>
    <w:rsid w:val="001461A0"/>
    <w:rsid w:val="002465DD"/>
    <w:rsid w:val="00282621"/>
    <w:rsid w:val="002B1125"/>
    <w:rsid w:val="002D57AC"/>
    <w:rsid w:val="00337D3B"/>
    <w:rsid w:val="003F3772"/>
    <w:rsid w:val="005A2D27"/>
    <w:rsid w:val="00624796"/>
    <w:rsid w:val="0067669C"/>
    <w:rsid w:val="006C6FCE"/>
    <w:rsid w:val="00854DA0"/>
    <w:rsid w:val="00A82AD4"/>
    <w:rsid w:val="00A94429"/>
    <w:rsid w:val="00AC27ED"/>
    <w:rsid w:val="00AF5DD3"/>
    <w:rsid w:val="00BD2817"/>
    <w:rsid w:val="00CC1E18"/>
    <w:rsid w:val="00D04345"/>
    <w:rsid w:val="00DC6F0C"/>
    <w:rsid w:val="00F3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DF99"/>
  <w15:chartTrackingRefBased/>
  <w15:docId w15:val="{4D119F3C-F97D-49B6-B578-64E0A738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77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3772"/>
    <w:pPr>
      <w:ind w:left="720"/>
      <w:contextualSpacing/>
    </w:pPr>
  </w:style>
  <w:style w:type="table" w:styleId="Tabela-Siatka">
    <w:name w:val="Table Grid"/>
    <w:basedOn w:val="Standardowy"/>
    <w:uiPriority w:val="39"/>
    <w:rsid w:val="003F37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1385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Głąb</dc:creator>
  <cp:keywords/>
  <dc:description/>
  <cp:lastModifiedBy>CEA KŁOBUCK</cp:lastModifiedBy>
  <cp:revision>21</cp:revision>
  <dcterms:created xsi:type="dcterms:W3CDTF">2019-03-20T12:38:00Z</dcterms:created>
  <dcterms:modified xsi:type="dcterms:W3CDTF">2021-02-12T10:30:00Z</dcterms:modified>
</cp:coreProperties>
</file>