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DAD5" w14:textId="77777777" w:rsidR="001F7BA4" w:rsidRPr="001F7BA4" w:rsidRDefault="001F7BA4" w:rsidP="001F7BA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F7BA4">
        <w:rPr>
          <w:rFonts w:ascii="Calibri" w:eastAsia="Calibri" w:hAnsi="Calibri" w:cs="Times New Roman"/>
          <w:b/>
          <w:sz w:val="24"/>
          <w:szCs w:val="24"/>
        </w:rPr>
        <w:t>INFORMACJA DODATKOWA</w:t>
      </w:r>
    </w:p>
    <w:p w14:paraId="130BFD84" w14:textId="77777777" w:rsidR="001F7BA4" w:rsidRPr="001F7BA4" w:rsidRDefault="001F7BA4" w:rsidP="001F7BA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07"/>
        <w:gridCol w:w="9849"/>
      </w:tblGrid>
      <w:tr w:rsidR="001F7BA4" w:rsidRPr="001F7BA4" w14:paraId="06BF20BB" w14:textId="77777777" w:rsidTr="003F25E1">
        <w:tc>
          <w:tcPr>
            <w:tcW w:w="0" w:type="auto"/>
          </w:tcPr>
          <w:p w14:paraId="4E096627" w14:textId="77777777" w:rsidR="001F7BA4" w:rsidRPr="001F7BA4" w:rsidRDefault="001F7BA4" w:rsidP="001F7BA4">
            <w:pPr>
              <w:rPr>
                <w:rFonts w:ascii="Calibri" w:eastAsia="Calibri" w:hAnsi="Calibri" w:cs="Times New Roman"/>
                <w:b/>
              </w:rPr>
            </w:pPr>
            <w:r w:rsidRPr="001F7BA4">
              <w:rPr>
                <w:rFonts w:ascii="Calibri" w:eastAsia="Calibri" w:hAnsi="Calibri" w:cs="Times New Roman"/>
                <w:b/>
              </w:rPr>
              <w:t>I.</w:t>
            </w:r>
          </w:p>
        </w:tc>
        <w:tc>
          <w:tcPr>
            <w:tcW w:w="0" w:type="auto"/>
          </w:tcPr>
          <w:p w14:paraId="59A0BEA8" w14:textId="77777777" w:rsidR="001F7BA4" w:rsidRPr="001F7BA4" w:rsidRDefault="001F7BA4" w:rsidP="001F7BA4">
            <w:pPr>
              <w:rPr>
                <w:rFonts w:ascii="Calibri" w:eastAsia="Calibri" w:hAnsi="Calibri" w:cs="Times New Roman"/>
                <w:b/>
              </w:rPr>
            </w:pPr>
            <w:r w:rsidRPr="001F7BA4">
              <w:rPr>
                <w:rFonts w:ascii="Calibri" w:eastAsia="Calibri" w:hAnsi="Calibri" w:cs="Times New Roman"/>
                <w:b/>
              </w:rPr>
              <w:t>Wprowadzenie do sprawozdania finansowego, obejmuje w szczególności:</w:t>
            </w:r>
          </w:p>
        </w:tc>
      </w:tr>
      <w:tr w:rsidR="001F7BA4" w:rsidRPr="001F7BA4" w14:paraId="33C2B9D7" w14:textId="77777777" w:rsidTr="003F25E1">
        <w:tc>
          <w:tcPr>
            <w:tcW w:w="0" w:type="auto"/>
          </w:tcPr>
          <w:p w14:paraId="6D575669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0" w:type="auto"/>
          </w:tcPr>
          <w:p w14:paraId="4A9AE7FD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</w:tr>
      <w:tr w:rsidR="001F7BA4" w:rsidRPr="001F7BA4" w14:paraId="61DF035C" w14:textId="77777777" w:rsidTr="003F25E1">
        <w:tc>
          <w:tcPr>
            <w:tcW w:w="0" w:type="auto"/>
          </w:tcPr>
          <w:p w14:paraId="50603A48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0" w:type="auto"/>
          </w:tcPr>
          <w:p w14:paraId="16A8B972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nazwę jednostki</w:t>
            </w:r>
          </w:p>
        </w:tc>
      </w:tr>
      <w:tr w:rsidR="001F7BA4" w:rsidRPr="001F7BA4" w14:paraId="59912FDB" w14:textId="77777777" w:rsidTr="003F25E1">
        <w:tc>
          <w:tcPr>
            <w:tcW w:w="0" w:type="auto"/>
          </w:tcPr>
          <w:p w14:paraId="4390BC0F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228B6AE9" w14:textId="546772AD" w:rsidR="001F7BA4" w:rsidRPr="001F7BA4" w:rsidRDefault="001F7BA4" w:rsidP="001F7BA4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Żłobek Gminny w Kłobucku</w:t>
            </w:r>
          </w:p>
        </w:tc>
      </w:tr>
      <w:tr w:rsidR="001F7BA4" w:rsidRPr="001F7BA4" w14:paraId="1941DECA" w14:textId="77777777" w:rsidTr="003F25E1">
        <w:tc>
          <w:tcPr>
            <w:tcW w:w="0" w:type="auto"/>
          </w:tcPr>
          <w:p w14:paraId="31E5BBC7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0" w:type="auto"/>
          </w:tcPr>
          <w:p w14:paraId="55618540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siedzibę jednostki</w:t>
            </w:r>
          </w:p>
        </w:tc>
      </w:tr>
      <w:tr w:rsidR="001F7BA4" w:rsidRPr="001F7BA4" w14:paraId="3038FBB6" w14:textId="77777777" w:rsidTr="003F25E1">
        <w:tc>
          <w:tcPr>
            <w:tcW w:w="0" w:type="auto"/>
          </w:tcPr>
          <w:p w14:paraId="0F0CAC80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7442580E" w14:textId="431949CC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i/>
              </w:rPr>
              <w:t>ul. Baczyńskiego 2, 42-100 Kłobuck</w:t>
            </w:r>
          </w:p>
        </w:tc>
      </w:tr>
      <w:tr w:rsidR="001F7BA4" w:rsidRPr="001F7BA4" w14:paraId="4D36918A" w14:textId="77777777" w:rsidTr="003F25E1">
        <w:tc>
          <w:tcPr>
            <w:tcW w:w="0" w:type="auto"/>
          </w:tcPr>
          <w:p w14:paraId="151D3AE1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0" w:type="auto"/>
          </w:tcPr>
          <w:p w14:paraId="1D688156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adres jednostki</w:t>
            </w:r>
          </w:p>
        </w:tc>
      </w:tr>
      <w:tr w:rsidR="001F7BA4" w:rsidRPr="001F7BA4" w14:paraId="03F1EEE6" w14:textId="77777777" w:rsidTr="003F25E1">
        <w:tc>
          <w:tcPr>
            <w:tcW w:w="0" w:type="auto"/>
          </w:tcPr>
          <w:p w14:paraId="417A380B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8C4E0D5" w14:textId="3E44B8AE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i/>
              </w:rPr>
              <w:t>ul. Baczyńskiego 2, 42-100 Kłobuck</w:t>
            </w:r>
          </w:p>
        </w:tc>
      </w:tr>
      <w:tr w:rsidR="001F7BA4" w:rsidRPr="001F7BA4" w14:paraId="0D0492B1" w14:textId="77777777" w:rsidTr="003F25E1">
        <w:tc>
          <w:tcPr>
            <w:tcW w:w="0" w:type="auto"/>
          </w:tcPr>
          <w:p w14:paraId="7366A4C6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1.4</w:t>
            </w:r>
          </w:p>
        </w:tc>
        <w:tc>
          <w:tcPr>
            <w:tcW w:w="0" w:type="auto"/>
          </w:tcPr>
          <w:p w14:paraId="43CC3B1D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podstawowy przedmiot działalności jednostki</w:t>
            </w:r>
          </w:p>
        </w:tc>
      </w:tr>
      <w:tr w:rsidR="001F7BA4" w:rsidRPr="001F7BA4" w14:paraId="3109FABC" w14:textId="77777777" w:rsidTr="003F25E1">
        <w:tc>
          <w:tcPr>
            <w:tcW w:w="0" w:type="auto"/>
          </w:tcPr>
          <w:p w14:paraId="037C4AE6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2520EAE" w14:textId="440F04FF" w:rsidR="001F7BA4" w:rsidRPr="001F7BA4" w:rsidRDefault="001F7BA4" w:rsidP="001F7BA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Przedmiotem działalności żłobka jest organizowanie i prowadzenie działalności profilaktyczno-zdrowotnej, opiekuńczej i wychowawczej oraz wspomagającej wyrównanie szans rozwoju dzieci w wieku od ukończenia 20 tygodnia życia do 3 lat.</w:t>
            </w:r>
          </w:p>
        </w:tc>
      </w:tr>
      <w:tr w:rsidR="001F7BA4" w:rsidRPr="001F7BA4" w14:paraId="4F61AC59" w14:textId="77777777" w:rsidTr="003F25E1">
        <w:tc>
          <w:tcPr>
            <w:tcW w:w="0" w:type="auto"/>
          </w:tcPr>
          <w:p w14:paraId="66E4C9BF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0" w:type="auto"/>
          </w:tcPr>
          <w:p w14:paraId="721CA137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wskazanie okresu objętego sprawozdaniem</w:t>
            </w:r>
          </w:p>
        </w:tc>
      </w:tr>
      <w:tr w:rsidR="001F7BA4" w:rsidRPr="001F7BA4" w14:paraId="1A4FFD43" w14:textId="77777777" w:rsidTr="003F25E1">
        <w:tc>
          <w:tcPr>
            <w:tcW w:w="0" w:type="auto"/>
          </w:tcPr>
          <w:p w14:paraId="711DA56D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960314C" w14:textId="1D074755" w:rsidR="001F7BA4" w:rsidRPr="001F7BA4" w:rsidRDefault="001F7BA4" w:rsidP="001F7BA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>Sprawozdanie finansowe obejmuje okres od 1 stycznia 20</w:t>
            </w:r>
            <w:r w:rsidR="00C744E2">
              <w:rPr>
                <w:rFonts w:ascii="Calibri" w:eastAsia="Calibri" w:hAnsi="Calibri" w:cs="Calibri"/>
                <w:i/>
              </w:rPr>
              <w:t>20</w:t>
            </w:r>
            <w:r w:rsidRPr="001F7BA4">
              <w:rPr>
                <w:rFonts w:ascii="Calibri" w:eastAsia="Calibri" w:hAnsi="Calibri" w:cs="Calibri"/>
                <w:i/>
              </w:rPr>
              <w:t xml:space="preserve"> roku do 31 grudnia 20</w:t>
            </w:r>
            <w:r w:rsidR="00C744E2">
              <w:rPr>
                <w:rFonts w:ascii="Calibri" w:eastAsia="Calibri" w:hAnsi="Calibri" w:cs="Calibri"/>
                <w:i/>
              </w:rPr>
              <w:t>20</w:t>
            </w:r>
            <w:r w:rsidRPr="001F7BA4">
              <w:rPr>
                <w:rFonts w:ascii="Calibri" w:eastAsia="Calibri" w:hAnsi="Calibri" w:cs="Calibri"/>
                <w:i/>
              </w:rPr>
              <w:t xml:space="preserve"> roku oraz porównywalne dane finansowe za okres od 1 stycznia 201</w:t>
            </w:r>
            <w:r w:rsidR="00C744E2">
              <w:rPr>
                <w:rFonts w:ascii="Calibri" w:eastAsia="Calibri" w:hAnsi="Calibri" w:cs="Calibri"/>
                <w:i/>
              </w:rPr>
              <w:t>9</w:t>
            </w:r>
            <w:r w:rsidRPr="001F7BA4">
              <w:rPr>
                <w:rFonts w:ascii="Calibri" w:eastAsia="Calibri" w:hAnsi="Calibri" w:cs="Calibri"/>
                <w:i/>
              </w:rPr>
              <w:t xml:space="preserve"> roku do 31 grudnia20</w:t>
            </w:r>
            <w:r w:rsidR="00C744E2">
              <w:rPr>
                <w:rFonts w:ascii="Calibri" w:eastAsia="Calibri" w:hAnsi="Calibri" w:cs="Calibri"/>
                <w:i/>
              </w:rPr>
              <w:t>19</w:t>
            </w:r>
            <w:r w:rsidRPr="001F7BA4">
              <w:rPr>
                <w:rFonts w:ascii="Calibri" w:eastAsia="Calibri" w:hAnsi="Calibri" w:cs="Calibri"/>
                <w:i/>
              </w:rPr>
              <w:t xml:space="preserve"> roku.</w:t>
            </w:r>
          </w:p>
        </w:tc>
      </w:tr>
      <w:tr w:rsidR="001F7BA4" w:rsidRPr="001F7BA4" w14:paraId="1E392429" w14:textId="77777777" w:rsidTr="003F25E1">
        <w:tc>
          <w:tcPr>
            <w:tcW w:w="0" w:type="auto"/>
          </w:tcPr>
          <w:p w14:paraId="09B3C637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0" w:type="auto"/>
          </w:tcPr>
          <w:p w14:paraId="50C7DB69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1F7BA4" w:rsidRPr="001F7BA4" w14:paraId="399C624B" w14:textId="77777777" w:rsidTr="003F25E1">
        <w:tc>
          <w:tcPr>
            <w:tcW w:w="0" w:type="auto"/>
          </w:tcPr>
          <w:p w14:paraId="112D0AA5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7FE15F1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zawiera</w:t>
            </w:r>
          </w:p>
        </w:tc>
      </w:tr>
      <w:tr w:rsidR="001F7BA4" w:rsidRPr="001F7BA4" w14:paraId="4A7C2328" w14:textId="77777777" w:rsidTr="003F25E1">
        <w:tc>
          <w:tcPr>
            <w:tcW w:w="0" w:type="auto"/>
          </w:tcPr>
          <w:p w14:paraId="3F73A360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0" w:type="auto"/>
          </w:tcPr>
          <w:p w14:paraId="524F6254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omówienie przyjętych zasad (polityki) rachunkowości, w tym metod wyceny aktywów i pasywów (także amortyzacji)</w:t>
            </w:r>
          </w:p>
        </w:tc>
      </w:tr>
      <w:tr w:rsidR="001F7BA4" w:rsidRPr="001F7BA4" w14:paraId="1780438C" w14:textId="77777777" w:rsidTr="003F25E1">
        <w:tc>
          <w:tcPr>
            <w:tcW w:w="0" w:type="auto"/>
          </w:tcPr>
          <w:p w14:paraId="175D8BED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7ACDC721" w14:textId="77777777" w:rsidR="001F7BA4" w:rsidRPr="001F7BA4" w:rsidRDefault="001F7BA4" w:rsidP="001F7BA4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Calibri" w:hAnsi="Calibri" w:cs="Calibri"/>
                <w:bCs/>
                <w:i/>
              </w:rPr>
            </w:pPr>
            <w:r w:rsidRPr="001F7BA4">
              <w:rPr>
                <w:rFonts w:ascii="Calibri" w:eastAsia="Calibri" w:hAnsi="Calibri" w:cs="Calibri"/>
                <w:bCs/>
                <w:i/>
              </w:rPr>
              <w:t>Aktywa i pasywa wyceniane są przy uwzględnieniu nadrzędnych zasad rachunkowości, w sposób przewidziany ustawą o rachunkowości.</w:t>
            </w:r>
          </w:p>
          <w:p w14:paraId="435D3A7E" w14:textId="77777777" w:rsidR="001F7BA4" w:rsidRPr="001F7BA4" w:rsidRDefault="001F7BA4" w:rsidP="001F7BA4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Calibri" w:hAnsi="Calibri" w:cs="Calibri"/>
                <w:bCs/>
                <w:i/>
              </w:rPr>
            </w:pPr>
            <w:r w:rsidRPr="001F7BA4">
              <w:rPr>
                <w:rFonts w:ascii="Calibri" w:eastAsia="Calibri" w:hAnsi="Calibri" w:cs="Calibri"/>
                <w:bCs/>
                <w:i/>
              </w:rPr>
              <w:t>Dla potrzeb ujmowania w księgach środków trwałych oraz wartości niematerialnych i prawnych jednostka przyjęła następujące ustalenia i podział:</w:t>
            </w:r>
          </w:p>
          <w:p w14:paraId="6A99D733" w14:textId="77777777" w:rsidR="001F7BA4" w:rsidRPr="001F7BA4" w:rsidRDefault="001F7BA4" w:rsidP="001F7BA4">
            <w:pPr>
              <w:ind w:left="1440"/>
              <w:contextualSpacing/>
              <w:rPr>
                <w:rFonts w:ascii="Calibri" w:eastAsia="Calibri" w:hAnsi="Calibri" w:cs="Calibri"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>-   środki trwałe (podstawowe) o wartości powyżej 10.000 zł (ewidencja ilościowo-wartościowa),</w:t>
            </w:r>
          </w:p>
          <w:p w14:paraId="2AE1C128" w14:textId="77777777" w:rsidR="001F7BA4" w:rsidRPr="001F7BA4" w:rsidRDefault="001F7BA4" w:rsidP="001F7BA4">
            <w:pPr>
              <w:ind w:left="1440"/>
              <w:contextualSpacing/>
              <w:rPr>
                <w:rFonts w:ascii="Calibri" w:eastAsia="Calibri" w:hAnsi="Calibri" w:cs="Calibri"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 xml:space="preserve">-   środki trwałe (pozostałe) o wartości powyżej 2.000 zł i </w:t>
            </w:r>
            <w:bookmarkStart w:id="0" w:name="_Hlk516818274"/>
            <w:r w:rsidRPr="001F7BA4">
              <w:rPr>
                <w:rFonts w:ascii="Calibri" w:eastAsia="Calibri" w:hAnsi="Calibri" w:cs="Calibri"/>
                <w:i/>
              </w:rPr>
              <w:t xml:space="preserve">poniżej lub równej </w:t>
            </w:r>
            <w:bookmarkEnd w:id="0"/>
            <w:r w:rsidRPr="001F7BA4">
              <w:rPr>
                <w:rFonts w:ascii="Calibri" w:eastAsia="Calibri" w:hAnsi="Calibri" w:cs="Calibri"/>
                <w:i/>
              </w:rPr>
              <w:t>10.000 zł (ewidencja ilościowo-wartościowa),</w:t>
            </w:r>
          </w:p>
          <w:p w14:paraId="31BBD826" w14:textId="77777777" w:rsidR="001F7BA4" w:rsidRPr="001F7BA4" w:rsidRDefault="001F7BA4" w:rsidP="001F7BA4">
            <w:pPr>
              <w:ind w:left="1440"/>
              <w:contextualSpacing/>
              <w:jc w:val="both"/>
              <w:rPr>
                <w:rFonts w:ascii="Calibri" w:eastAsia="Calibri" w:hAnsi="Calibri" w:cs="Calibri"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>- składniki majątku (wyposażenie) podlegające wyłącznie ewidencji ilościowej, poniżej lub równej 2.000 zł,</w:t>
            </w:r>
          </w:p>
          <w:p w14:paraId="0E6001A0" w14:textId="77777777" w:rsidR="001F7BA4" w:rsidRPr="001F7BA4" w:rsidRDefault="001F7BA4" w:rsidP="001F7BA4">
            <w:pPr>
              <w:ind w:left="1440"/>
              <w:contextualSpacing/>
              <w:rPr>
                <w:rFonts w:ascii="Calibri" w:eastAsia="Calibri" w:hAnsi="Calibri" w:cs="Calibri"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>-  podstawowe wartości niematerialne i prawne o wartości powyżej 10.000 zł (ewidencja ilościowo-wartościowa),</w:t>
            </w:r>
          </w:p>
          <w:p w14:paraId="142B061C" w14:textId="77777777" w:rsidR="001F7BA4" w:rsidRPr="001F7BA4" w:rsidRDefault="001F7BA4" w:rsidP="001F7BA4">
            <w:pPr>
              <w:ind w:left="1440"/>
              <w:contextualSpacing/>
              <w:rPr>
                <w:rFonts w:ascii="Calibri" w:eastAsia="Calibri" w:hAnsi="Calibri" w:cs="Calibri"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 xml:space="preserve"> -  pozostałe wartości niematerialne i prawne o wartości poniżej lub równej 10.000 zł (ewidencja ilościowo-wartościowa).</w:t>
            </w:r>
          </w:p>
          <w:p w14:paraId="51960F60" w14:textId="77777777" w:rsidR="001F7BA4" w:rsidRPr="001F7BA4" w:rsidRDefault="001F7BA4" w:rsidP="001F7BA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i/>
              </w:rPr>
            </w:pPr>
            <w:r w:rsidRPr="001F7BA4">
              <w:rPr>
                <w:rFonts w:ascii="Calibri" w:eastAsia="Times New Roman" w:hAnsi="Calibri" w:cs="Calibri"/>
                <w:i/>
              </w:rPr>
              <w:t>Pomoce dydaktyczne, meble i dywany jednostka ewidencjonuje również zgodnie z powyższymi zasadami.</w:t>
            </w:r>
            <w:r w:rsidRPr="001F7BA4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04D8C05A" w14:textId="77777777" w:rsidR="001F7BA4" w:rsidRPr="001F7BA4" w:rsidRDefault="001F7BA4" w:rsidP="001F7BA4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Calibri" w:hAnsi="Calibri" w:cs="Calibri"/>
                <w:bCs/>
                <w:i/>
              </w:rPr>
            </w:pPr>
            <w:r w:rsidRPr="001F7BA4">
              <w:rPr>
                <w:rFonts w:ascii="Calibri" w:eastAsia="Calibri" w:hAnsi="Calibri" w:cs="Calibri"/>
                <w:i/>
                <w:lang w:eastAsia="ar-SA"/>
              </w:rPr>
              <w:t>Środki trwałe (z wyjątkiem gruntów) oraz wartości niematerialne i prawne (podlegające stopniowej amortyzacji) jednostka amortyzuje według stawek określonych w przepisach o podatku dochodowym od osób prawnych.</w:t>
            </w:r>
          </w:p>
          <w:p w14:paraId="0A57F472" w14:textId="77777777" w:rsidR="001F7BA4" w:rsidRPr="001F7BA4" w:rsidRDefault="001F7BA4" w:rsidP="001F7BA4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Calibri" w:hAnsi="Calibri" w:cs="Calibri"/>
                <w:bCs/>
                <w:i/>
              </w:rPr>
            </w:pPr>
            <w:r w:rsidRPr="001F7BA4">
              <w:rPr>
                <w:rFonts w:ascii="Calibri" w:eastAsia="Calibri" w:hAnsi="Calibri" w:cs="Calibri"/>
                <w:i/>
                <w:lang w:eastAsia="ar-SA"/>
              </w:rPr>
              <w:t xml:space="preserve">Środki trwałe </w:t>
            </w:r>
            <w:r w:rsidRPr="001F7BA4">
              <w:rPr>
                <w:rFonts w:ascii="Calibri" w:eastAsia="Calibri" w:hAnsi="Calibri" w:cs="Calibri"/>
                <w:i/>
              </w:rPr>
              <w:t xml:space="preserve">oraz wartości niematerialne i prawne (powyżej 10.000 zł) jednostka </w:t>
            </w:r>
            <w:r w:rsidRPr="001F7BA4">
              <w:rPr>
                <w:rFonts w:ascii="Calibri" w:eastAsia="Calibri" w:hAnsi="Calibri" w:cs="Calibri"/>
                <w:i/>
                <w:lang w:eastAsia="ar-SA"/>
              </w:rPr>
              <w:t>umarza i amortyzuje jednorazowo za okres całego roku. Amortyzację nalicza się od miesiąca następującego po miesiącu przyjęcia środka trwałego lub wartości niematerialnej i prawnej do używania.</w:t>
            </w:r>
          </w:p>
          <w:p w14:paraId="6B497248" w14:textId="77777777" w:rsidR="001F7BA4" w:rsidRPr="001F7BA4" w:rsidRDefault="001F7BA4" w:rsidP="001F7BA4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Calibri" w:hAnsi="Calibri" w:cs="Calibri"/>
                <w:bCs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>Dla umorzenia środków trwałych oraz wartości niematerialnych i prawnych jednostka przyjęła metodę liniową.</w:t>
            </w:r>
          </w:p>
          <w:p w14:paraId="7BB22F2F" w14:textId="77777777" w:rsidR="001F7BA4" w:rsidRPr="001F7BA4" w:rsidRDefault="001F7BA4" w:rsidP="001F7BA4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Calibri" w:hAnsi="Calibri" w:cs="Calibri"/>
                <w:bCs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>Okres umorzenia wartości niematerialnych i prawnych wynosi 24 miesiące.</w:t>
            </w:r>
          </w:p>
          <w:p w14:paraId="7DC9282A" w14:textId="77777777" w:rsidR="001F7BA4" w:rsidRPr="001F7BA4" w:rsidRDefault="001F7BA4" w:rsidP="001F7BA4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Calibri" w:hAnsi="Calibri" w:cs="Calibri"/>
                <w:bCs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>Środki trwałe oraz wartości niematerialne i prawne wyceniane są na dzień bilansowy w wartości pomniejszonej o dokonane odpisy amortyzacyjne i umorzeniowe.</w:t>
            </w:r>
          </w:p>
          <w:p w14:paraId="2916CA78" w14:textId="12A1CFCE" w:rsidR="001F7BA4" w:rsidRPr="001F7BA4" w:rsidRDefault="001F7BA4" w:rsidP="001F7BA4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Calibri" w:hAnsi="Calibri" w:cs="Calibri"/>
                <w:bCs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>Pozostałe środki trwałe oraz wartości niematerialne i prawne o wartości nieprzekraczającej wielkości ustalonej w przepisach o podatku dochodowym od osób prawnych (poniżej lub równej 10.000,00 zł), dla których odpisy amortyzacyjne są uznawane za koszt uzyskania przychodu w 100% ich wartości, w momencie oddania do używania jednostka umarza jednorazowo, przez spisanie w koszty.</w:t>
            </w:r>
          </w:p>
          <w:p w14:paraId="6A623721" w14:textId="77777777" w:rsidR="001F7BA4" w:rsidRPr="001F7BA4" w:rsidRDefault="001F7BA4" w:rsidP="001F7BA4">
            <w:pPr>
              <w:ind w:left="720"/>
              <w:contextualSpacing/>
              <w:jc w:val="both"/>
              <w:rPr>
                <w:rFonts w:ascii="Calibri" w:eastAsia="Calibri" w:hAnsi="Calibri" w:cs="Calibri"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>Jednorazowo przez spisanie w koszty w miesiącu przyjęcia do używania, jednostka umarza:</w:t>
            </w:r>
          </w:p>
          <w:p w14:paraId="54E9EF83" w14:textId="77777777" w:rsidR="001F7BA4" w:rsidRPr="001F7BA4" w:rsidRDefault="001F7BA4" w:rsidP="001F7BA4">
            <w:pPr>
              <w:ind w:left="720"/>
              <w:contextualSpacing/>
              <w:jc w:val="both"/>
              <w:rPr>
                <w:rFonts w:ascii="Calibri" w:eastAsia="Calibri" w:hAnsi="Calibri" w:cs="Calibri"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>- książki i inne zbiory biblioteczne,</w:t>
            </w:r>
          </w:p>
          <w:p w14:paraId="2D965E77" w14:textId="5A376CB8" w:rsidR="001F7BA4" w:rsidRPr="001F7BA4" w:rsidRDefault="001F7BA4" w:rsidP="001F7BA4">
            <w:pPr>
              <w:ind w:left="720"/>
              <w:contextualSpacing/>
              <w:jc w:val="both"/>
              <w:rPr>
                <w:rFonts w:ascii="Calibri" w:eastAsia="Calibri" w:hAnsi="Calibri" w:cs="Calibri"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lastRenderedPageBreak/>
              <w:t>- środki dydaktyczne służące procesowi dydaktyczno-wychowawczemu realizowane</w:t>
            </w:r>
            <w:r w:rsidR="00F02FC7">
              <w:rPr>
                <w:rFonts w:ascii="Calibri" w:eastAsia="Calibri" w:hAnsi="Calibri" w:cs="Calibri"/>
                <w:i/>
              </w:rPr>
              <w:t>mu w żłobku,</w:t>
            </w:r>
            <w:r w:rsidRPr="001F7BA4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7CB2C7F4" w14:textId="77777777" w:rsidR="001F7BA4" w:rsidRPr="001F7BA4" w:rsidRDefault="001F7BA4" w:rsidP="001F7BA4">
            <w:pPr>
              <w:ind w:left="720"/>
              <w:contextualSpacing/>
              <w:jc w:val="both"/>
              <w:rPr>
                <w:rFonts w:ascii="Calibri" w:eastAsia="Calibri" w:hAnsi="Calibri" w:cs="Calibri"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>- meble i dywany.</w:t>
            </w:r>
          </w:p>
          <w:p w14:paraId="71ADDBD7" w14:textId="03FD6CC6" w:rsidR="001F7BA4" w:rsidRPr="001F7BA4" w:rsidRDefault="001F7BA4" w:rsidP="001F7BA4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Calibri" w:hAnsi="Calibri" w:cs="Calibri"/>
                <w:bCs/>
                <w:i/>
              </w:rPr>
            </w:pPr>
            <w:r w:rsidRPr="001F7BA4">
              <w:rPr>
                <w:rFonts w:ascii="Calibri" w:eastAsia="Calibri" w:hAnsi="Calibri" w:cs="Calibri"/>
                <w:bCs/>
                <w:i/>
              </w:rPr>
              <w:t>Zakupione materiały biurowe</w:t>
            </w:r>
            <w:r w:rsidRPr="001F7BA4">
              <w:rPr>
                <w:rFonts w:ascii="Calibri" w:eastAsia="Calibri" w:hAnsi="Calibri" w:cs="Calibri"/>
                <w:i/>
              </w:rPr>
              <w:t>, środki czystości oraz drobne ilości materiałów na bieżące naprawy, jednostka księguje w koszty bezpośrednio w momencie zakupu (w okresie sprawozdawczym, w którym zostały poniesione) po rzeczywistych cenach zakupu i uznaje je za zużyte.</w:t>
            </w:r>
          </w:p>
          <w:p w14:paraId="30CF816A" w14:textId="77777777" w:rsidR="001F7BA4" w:rsidRPr="001F7BA4" w:rsidRDefault="001F7BA4" w:rsidP="001F7B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Calibri" w:eastAsia="Calibri" w:hAnsi="Calibri" w:cs="Calibri"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>Koszty usług telefonicznych wraz z abonamentem, zakupu energii, gazu, wody i innych, z okresem rozliczeniowym na przełomie roku (okresem sprzedaży), z uwagi na cykliczność i porównywalność kwot w poszczególnych miesiącach księgowane są do danego miesiąca i roku zgodnie z datą wystawienia dokumentu.</w:t>
            </w:r>
          </w:p>
          <w:p w14:paraId="23A49095" w14:textId="77777777" w:rsidR="001F7BA4" w:rsidRPr="001F7BA4" w:rsidRDefault="001F7BA4" w:rsidP="001F7BA4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Calibri" w:hAnsi="Calibri" w:cs="Calibri"/>
                <w:bCs/>
                <w:i/>
              </w:rPr>
            </w:pPr>
            <w:r w:rsidRPr="001F7BA4">
              <w:rPr>
                <w:rFonts w:ascii="Calibri" w:eastAsia="Calibri" w:hAnsi="Calibri" w:cs="Calibri"/>
                <w:i/>
              </w:rPr>
              <w:t>Koszty już poniesione, ale dotyczące przyszłych okresów sprawozdawczych np. koszty ubezpieczeń majątkowych, prenumeraty prasy, abonamentów za oprogramowanie i inne (tzw. rozliczenia międzyokresowe czynne kosztów) mają nieistotną wartość i dlatego nie są rozliczane w czasie, lecz od razu powiększają koszty działalności.</w:t>
            </w:r>
          </w:p>
          <w:p w14:paraId="7B4B6C22" w14:textId="77777777" w:rsidR="001F7BA4" w:rsidRPr="001F7BA4" w:rsidRDefault="001F7BA4" w:rsidP="001F7BA4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Calibri" w:eastAsia="Calibri" w:hAnsi="Calibri" w:cs="Calibri"/>
                <w:bCs/>
                <w:i/>
              </w:rPr>
            </w:pPr>
            <w:r w:rsidRPr="001F7BA4">
              <w:rPr>
                <w:rFonts w:ascii="Calibri" w:eastAsia="Calibri" w:hAnsi="Calibri" w:cs="Calibri"/>
                <w:bCs/>
                <w:i/>
              </w:rPr>
              <w:t>Wynik finansowy ustalany jest w wariancie porównawczym rachunku zysków i strat na koncie 860 „Wynik finansowy”.</w:t>
            </w:r>
          </w:p>
        </w:tc>
      </w:tr>
      <w:tr w:rsidR="001F7BA4" w:rsidRPr="001F7BA4" w14:paraId="7A1CB458" w14:textId="77777777" w:rsidTr="003F25E1">
        <w:tc>
          <w:tcPr>
            <w:tcW w:w="0" w:type="auto"/>
          </w:tcPr>
          <w:p w14:paraId="2EAC1A9E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lastRenderedPageBreak/>
              <w:t>5.</w:t>
            </w:r>
          </w:p>
        </w:tc>
        <w:tc>
          <w:tcPr>
            <w:tcW w:w="0" w:type="auto"/>
          </w:tcPr>
          <w:p w14:paraId="1B85E130" w14:textId="77777777" w:rsidR="001F7BA4" w:rsidRPr="001F7BA4" w:rsidRDefault="001F7BA4" w:rsidP="001F7BA4">
            <w:pPr>
              <w:rPr>
                <w:rFonts w:ascii="Calibri" w:eastAsia="Calibri" w:hAnsi="Calibri" w:cs="Calibri"/>
              </w:rPr>
            </w:pPr>
            <w:r w:rsidRPr="001F7BA4">
              <w:rPr>
                <w:rFonts w:ascii="Calibri" w:eastAsia="Calibri" w:hAnsi="Calibri" w:cs="Calibri"/>
              </w:rPr>
              <w:t>inne informacje</w:t>
            </w:r>
          </w:p>
        </w:tc>
      </w:tr>
      <w:tr w:rsidR="001F7BA4" w:rsidRPr="001F7BA4" w14:paraId="201F9988" w14:textId="77777777" w:rsidTr="003F25E1">
        <w:tc>
          <w:tcPr>
            <w:tcW w:w="0" w:type="auto"/>
          </w:tcPr>
          <w:p w14:paraId="3A3F7FDE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FC55376" w14:textId="2B7F7C04" w:rsidR="001F7BA4" w:rsidRPr="001F7BA4" w:rsidRDefault="0052765C" w:rsidP="0052765C">
            <w:pPr>
              <w:contextualSpacing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Cs/>
                <w:i/>
              </w:rPr>
              <w:t>Brak</w:t>
            </w:r>
          </w:p>
        </w:tc>
      </w:tr>
      <w:tr w:rsidR="001F7BA4" w:rsidRPr="001F7BA4" w14:paraId="36035631" w14:textId="77777777" w:rsidTr="003F25E1">
        <w:tc>
          <w:tcPr>
            <w:tcW w:w="0" w:type="auto"/>
          </w:tcPr>
          <w:p w14:paraId="7751AAB4" w14:textId="77777777" w:rsidR="001F7BA4" w:rsidRPr="001F7BA4" w:rsidRDefault="001F7BA4" w:rsidP="001F7BA4">
            <w:pPr>
              <w:rPr>
                <w:rFonts w:ascii="Calibri" w:eastAsia="Calibri" w:hAnsi="Calibri" w:cs="Times New Roman"/>
                <w:b/>
              </w:rPr>
            </w:pPr>
            <w:r w:rsidRPr="001F7BA4">
              <w:rPr>
                <w:rFonts w:ascii="Calibri" w:eastAsia="Calibri" w:hAnsi="Calibri" w:cs="Times New Roman"/>
                <w:b/>
              </w:rPr>
              <w:t>II.</w:t>
            </w:r>
          </w:p>
        </w:tc>
        <w:tc>
          <w:tcPr>
            <w:tcW w:w="0" w:type="auto"/>
          </w:tcPr>
          <w:p w14:paraId="130EB35B" w14:textId="77777777" w:rsidR="001F7BA4" w:rsidRPr="001F7BA4" w:rsidRDefault="001F7BA4" w:rsidP="001F7BA4">
            <w:pPr>
              <w:rPr>
                <w:rFonts w:ascii="Calibri" w:eastAsia="Calibri" w:hAnsi="Calibri" w:cs="Times New Roman"/>
                <w:b/>
              </w:rPr>
            </w:pPr>
            <w:r w:rsidRPr="001F7BA4">
              <w:rPr>
                <w:rFonts w:ascii="Calibri" w:eastAsia="Calibri" w:hAnsi="Calibri" w:cs="Times New Roman"/>
                <w:b/>
              </w:rPr>
              <w:t>Dodatkowe informacje i objaśnienia obejmują w szczególności:</w:t>
            </w:r>
          </w:p>
        </w:tc>
      </w:tr>
      <w:tr w:rsidR="001F7BA4" w:rsidRPr="001F7BA4" w14:paraId="46056368" w14:textId="77777777" w:rsidTr="003F25E1">
        <w:tc>
          <w:tcPr>
            <w:tcW w:w="0" w:type="auto"/>
          </w:tcPr>
          <w:p w14:paraId="390E6F1E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0" w:type="auto"/>
          </w:tcPr>
          <w:p w14:paraId="79C99927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</w:tr>
      <w:tr w:rsidR="001F7BA4" w:rsidRPr="001F7BA4" w14:paraId="30EEBF45" w14:textId="77777777" w:rsidTr="003F25E1">
        <w:tc>
          <w:tcPr>
            <w:tcW w:w="0" w:type="auto"/>
          </w:tcPr>
          <w:p w14:paraId="57C35888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0" w:type="auto"/>
          </w:tcPr>
          <w:p w14:paraId="7C284BBE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</w:p>
        </w:tc>
      </w:tr>
      <w:tr w:rsidR="001F7BA4" w:rsidRPr="001F7BA4" w14:paraId="7EDE01AE" w14:textId="77777777" w:rsidTr="003F25E1">
        <w:tc>
          <w:tcPr>
            <w:tcW w:w="0" w:type="auto"/>
          </w:tcPr>
          <w:p w14:paraId="522C8EA9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269C602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Tabela Nr 1, 2, 3, 4, 5 w załączeniu</w:t>
            </w:r>
          </w:p>
        </w:tc>
      </w:tr>
      <w:tr w:rsidR="001F7BA4" w:rsidRPr="001F7BA4" w14:paraId="50FEB713" w14:textId="77777777" w:rsidTr="003F25E1">
        <w:tc>
          <w:tcPr>
            <w:tcW w:w="0" w:type="auto"/>
          </w:tcPr>
          <w:p w14:paraId="25F370F1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0" w:type="auto"/>
          </w:tcPr>
          <w:p w14:paraId="0740836E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aktualną wartość rynkową środków trwałych, w tym dóbr kultury – o ile jednostka dysponuje takimi informacjami</w:t>
            </w:r>
          </w:p>
        </w:tc>
      </w:tr>
      <w:tr w:rsidR="001F7BA4" w:rsidRPr="001F7BA4" w14:paraId="20626239" w14:textId="77777777" w:rsidTr="003F25E1">
        <w:tc>
          <w:tcPr>
            <w:tcW w:w="0" w:type="auto"/>
          </w:tcPr>
          <w:p w14:paraId="56C242DF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758C3F39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Jednostka nie dysponuje takimi informacjami</w:t>
            </w:r>
          </w:p>
        </w:tc>
      </w:tr>
      <w:tr w:rsidR="001F7BA4" w:rsidRPr="001F7BA4" w14:paraId="4CC7F38F" w14:textId="77777777" w:rsidTr="003F25E1">
        <w:tc>
          <w:tcPr>
            <w:tcW w:w="0" w:type="auto"/>
          </w:tcPr>
          <w:p w14:paraId="795EE990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0" w:type="auto"/>
          </w:tcPr>
          <w:p w14:paraId="493336BE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1F7BA4" w:rsidRPr="001F7BA4" w14:paraId="6323DF37" w14:textId="77777777" w:rsidTr="003F25E1">
        <w:tc>
          <w:tcPr>
            <w:tcW w:w="0" w:type="auto"/>
          </w:tcPr>
          <w:p w14:paraId="2DD79B4D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36DB775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 xml:space="preserve">Jednostka nie dokonywała odpisów aktualizujących </w:t>
            </w:r>
          </w:p>
        </w:tc>
      </w:tr>
      <w:tr w:rsidR="001F7BA4" w:rsidRPr="001F7BA4" w14:paraId="2CC9238A" w14:textId="77777777" w:rsidTr="003F25E1">
        <w:tc>
          <w:tcPr>
            <w:tcW w:w="0" w:type="auto"/>
          </w:tcPr>
          <w:p w14:paraId="72372768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1.4</w:t>
            </w:r>
          </w:p>
        </w:tc>
        <w:tc>
          <w:tcPr>
            <w:tcW w:w="0" w:type="auto"/>
          </w:tcPr>
          <w:p w14:paraId="48EFA63C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wartość gruntów użytkowanych wieczyście</w:t>
            </w:r>
          </w:p>
        </w:tc>
      </w:tr>
      <w:tr w:rsidR="001F7BA4" w:rsidRPr="001F7BA4" w14:paraId="28828A1C" w14:textId="77777777" w:rsidTr="003F25E1">
        <w:tc>
          <w:tcPr>
            <w:tcW w:w="0" w:type="auto"/>
          </w:tcPr>
          <w:p w14:paraId="3B653382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475DBEB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dotyczy</w:t>
            </w:r>
          </w:p>
        </w:tc>
      </w:tr>
      <w:tr w:rsidR="001F7BA4" w:rsidRPr="001F7BA4" w14:paraId="757620D6" w14:textId="77777777" w:rsidTr="003F25E1">
        <w:tc>
          <w:tcPr>
            <w:tcW w:w="0" w:type="auto"/>
          </w:tcPr>
          <w:p w14:paraId="32F90F71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1.5</w:t>
            </w:r>
          </w:p>
        </w:tc>
        <w:tc>
          <w:tcPr>
            <w:tcW w:w="0" w:type="auto"/>
          </w:tcPr>
          <w:p w14:paraId="17D22F88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1F7BA4" w:rsidRPr="001F7BA4" w14:paraId="31E51FF5" w14:textId="77777777" w:rsidTr="003F25E1">
        <w:tc>
          <w:tcPr>
            <w:tcW w:w="0" w:type="auto"/>
          </w:tcPr>
          <w:p w14:paraId="4FD6A6EE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78CED598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dotyczy</w:t>
            </w:r>
          </w:p>
        </w:tc>
      </w:tr>
      <w:tr w:rsidR="001F7BA4" w:rsidRPr="001F7BA4" w14:paraId="201CD295" w14:textId="77777777" w:rsidTr="003F25E1">
        <w:tc>
          <w:tcPr>
            <w:tcW w:w="0" w:type="auto"/>
          </w:tcPr>
          <w:p w14:paraId="3E07B7AC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1.6</w:t>
            </w:r>
          </w:p>
        </w:tc>
        <w:tc>
          <w:tcPr>
            <w:tcW w:w="0" w:type="auto"/>
          </w:tcPr>
          <w:p w14:paraId="491E07C4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liczbę oraz wartość posiadanych papierów wartościowych, w tym akcji i udziałów oraz dłużnych papierów wartościowych</w:t>
            </w:r>
          </w:p>
        </w:tc>
      </w:tr>
      <w:tr w:rsidR="001F7BA4" w:rsidRPr="001F7BA4" w14:paraId="08CB6F28" w14:textId="77777777" w:rsidTr="003F25E1">
        <w:tc>
          <w:tcPr>
            <w:tcW w:w="0" w:type="auto"/>
          </w:tcPr>
          <w:p w14:paraId="0CC75295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5B7D74C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dotyczy</w:t>
            </w:r>
          </w:p>
        </w:tc>
      </w:tr>
      <w:tr w:rsidR="001F7BA4" w:rsidRPr="001F7BA4" w14:paraId="115BBB4A" w14:textId="77777777" w:rsidTr="003F25E1">
        <w:tc>
          <w:tcPr>
            <w:tcW w:w="0" w:type="auto"/>
          </w:tcPr>
          <w:p w14:paraId="7F73FE43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1.7</w:t>
            </w:r>
          </w:p>
        </w:tc>
        <w:tc>
          <w:tcPr>
            <w:tcW w:w="0" w:type="auto"/>
          </w:tcPr>
          <w:p w14:paraId="1FEE3B0A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1F7BA4" w:rsidRPr="001F7BA4" w14:paraId="04DA8A48" w14:textId="77777777" w:rsidTr="003F25E1">
        <w:tc>
          <w:tcPr>
            <w:tcW w:w="0" w:type="auto"/>
          </w:tcPr>
          <w:p w14:paraId="072CB265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8C47C1F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występują</w:t>
            </w:r>
          </w:p>
        </w:tc>
      </w:tr>
      <w:tr w:rsidR="001F7BA4" w:rsidRPr="001F7BA4" w14:paraId="6544D0E0" w14:textId="77777777" w:rsidTr="003F25E1">
        <w:tc>
          <w:tcPr>
            <w:tcW w:w="0" w:type="auto"/>
          </w:tcPr>
          <w:p w14:paraId="4EF7978A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1.8</w:t>
            </w:r>
          </w:p>
        </w:tc>
        <w:tc>
          <w:tcPr>
            <w:tcW w:w="0" w:type="auto"/>
          </w:tcPr>
          <w:p w14:paraId="0B7D697E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1F7BA4" w:rsidRPr="001F7BA4" w14:paraId="68CD7C15" w14:textId="77777777" w:rsidTr="003F25E1">
        <w:tc>
          <w:tcPr>
            <w:tcW w:w="0" w:type="auto"/>
          </w:tcPr>
          <w:p w14:paraId="1C0E13DE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31CF41A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Jednostka nie tworzy rezerw</w:t>
            </w:r>
          </w:p>
        </w:tc>
      </w:tr>
      <w:tr w:rsidR="001F7BA4" w:rsidRPr="001F7BA4" w14:paraId="5C97E724" w14:textId="77777777" w:rsidTr="003F25E1">
        <w:tc>
          <w:tcPr>
            <w:tcW w:w="0" w:type="auto"/>
          </w:tcPr>
          <w:p w14:paraId="2E1E2E63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1.9</w:t>
            </w:r>
          </w:p>
        </w:tc>
        <w:tc>
          <w:tcPr>
            <w:tcW w:w="0" w:type="auto"/>
          </w:tcPr>
          <w:p w14:paraId="56E65000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1F7BA4" w:rsidRPr="001F7BA4" w14:paraId="2D4E7D80" w14:textId="77777777" w:rsidTr="003F25E1">
        <w:tc>
          <w:tcPr>
            <w:tcW w:w="0" w:type="auto"/>
          </w:tcPr>
          <w:p w14:paraId="4A8B336F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a)</w:t>
            </w:r>
          </w:p>
        </w:tc>
        <w:tc>
          <w:tcPr>
            <w:tcW w:w="0" w:type="auto"/>
          </w:tcPr>
          <w:p w14:paraId="5940FD9E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powyżej 1 roku do 3 lat</w:t>
            </w:r>
          </w:p>
        </w:tc>
      </w:tr>
      <w:tr w:rsidR="001F7BA4" w:rsidRPr="001F7BA4" w14:paraId="266F88AF" w14:textId="77777777" w:rsidTr="003F25E1">
        <w:tc>
          <w:tcPr>
            <w:tcW w:w="0" w:type="auto"/>
          </w:tcPr>
          <w:p w14:paraId="37316EF1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7E79EC6A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dotyczy</w:t>
            </w:r>
          </w:p>
        </w:tc>
      </w:tr>
      <w:tr w:rsidR="001F7BA4" w:rsidRPr="001F7BA4" w14:paraId="46FDD36F" w14:textId="77777777" w:rsidTr="003F25E1">
        <w:tc>
          <w:tcPr>
            <w:tcW w:w="0" w:type="auto"/>
          </w:tcPr>
          <w:p w14:paraId="1FDB63E3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 xml:space="preserve">b) </w:t>
            </w:r>
          </w:p>
        </w:tc>
        <w:tc>
          <w:tcPr>
            <w:tcW w:w="0" w:type="auto"/>
          </w:tcPr>
          <w:p w14:paraId="3E93CBCA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powyżej 3 do 5 lat</w:t>
            </w:r>
          </w:p>
        </w:tc>
      </w:tr>
      <w:tr w:rsidR="001F7BA4" w:rsidRPr="001F7BA4" w14:paraId="08CCFD85" w14:textId="77777777" w:rsidTr="003F25E1">
        <w:tc>
          <w:tcPr>
            <w:tcW w:w="0" w:type="auto"/>
          </w:tcPr>
          <w:p w14:paraId="12A51501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2238C5F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dotyczy</w:t>
            </w:r>
          </w:p>
        </w:tc>
      </w:tr>
      <w:tr w:rsidR="001F7BA4" w:rsidRPr="001F7BA4" w14:paraId="031CF593" w14:textId="77777777" w:rsidTr="003F25E1">
        <w:tc>
          <w:tcPr>
            <w:tcW w:w="0" w:type="auto"/>
          </w:tcPr>
          <w:p w14:paraId="3B268519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c)</w:t>
            </w:r>
          </w:p>
        </w:tc>
        <w:tc>
          <w:tcPr>
            <w:tcW w:w="0" w:type="auto"/>
          </w:tcPr>
          <w:p w14:paraId="4FCCE93F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powyżej 5 lat</w:t>
            </w:r>
          </w:p>
        </w:tc>
      </w:tr>
      <w:tr w:rsidR="001F7BA4" w:rsidRPr="001F7BA4" w14:paraId="5095C10B" w14:textId="77777777" w:rsidTr="003F25E1">
        <w:tc>
          <w:tcPr>
            <w:tcW w:w="0" w:type="auto"/>
          </w:tcPr>
          <w:p w14:paraId="0905BA29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BC35B63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dotyczy</w:t>
            </w:r>
          </w:p>
        </w:tc>
      </w:tr>
      <w:tr w:rsidR="001F7BA4" w:rsidRPr="001F7BA4" w14:paraId="3B2259F9" w14:textId="77777777" w:rsidTr="003F25E1">
        <w:tc>
          <w:tcPr>
            <w:tcW w:w="0" w:type="auto"/>
          </w:tcPr>
          <w:p w14:paraId="1C1B969E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lastRenderedPageBreak/>
              <w:t>1.10</w:t>
            </w:r>
          </w:p>
        </w:tc>
        <w:tc>
          <w:tcPr>
            <w:tcW w:w="0" w:type="auto"/>
          </w:tcPr>
          <w:p w14:paraId="696DFA25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kwotę zobowiązań w sytuacji,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1F7BA4" w:rsidRPr="001F7BA4" w14:paraId="20659DE4" w14:textId="77777777" w:rsidTr="003F25E1">
        <w:tc>
          <w:tcPr>
            <w:tcW w:w="0" w:type="auto"/>
          </w:tcPr>
          <w:p w14:paraId="2FE27AF4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E939FC9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dotyczy</w:t>
            </w:r>
          </w:p>
        </w:tc>
      </w:tr>
      <w:tr w:rsidR="001F7BA4" w:rsidRPr="001F7BA4" w14:paraId="720475DD" w14:textId="77777777" w:rsidTr="003F25E1">
        <w:tc>
          <w:tcPr>
            <w:tcW w:w="0" w:type="auto"/>
          </w:tcPr>
          <w:p w14:paraId="7566EC52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1.11</w:t>
            </w:r>
          </w:p>
        </w:tc>
        <w:tc>
          <w:tcPr>
            <w:tcW w:w="0" w:type="auto"/>
          </w:tcPr>
          <w:p w14:paraId="08850459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łączną kwotę zobowiązań zabezpieczonych na majątku jednostki ze wskazaniem charakteru i formy tych zabezpieczeń</w:t>
            </w:r>
          </w:p>
        </w:tc>
      </w:tr>
      <w:tr w:rsidR="001F7BA4" w:rsidRPr="001F7BA4" w14:paraId="1A913327" w14:textId="77777777" w:rsidTr="003F25E1">
        <w:tc>
          <w:tcPr>
            <w:tcW w:w="0" w:type="auto"/>
          </w:tcPr>
          <w:p w14:paraId="302A8D95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B864EFD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dotyczy</w:t>
            </w:r>
          </w:p>
        </w:tc>
      </w:tr>
      <w:tr w:rsidR="001F7BA4" w:rsidRPr="001F7BA4" w14:paraId="2AFBC4DF" w14:textId="77777777" w:rsidTr="003F25E1">
        <w:tc>
          <w:tcPr>
            <w:tcW w:w="0" w:type="auto"/>
          </w:tcPr>
          <w:p w14:paraId="4F6420BB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1.12</w:t>
            </w:r>
          </w:p>
        </w:tc>
        <w:tc>
          <w:tcPr>
            <w:tcW w:w="0" w:type="auto"/>
          </w:tcPr>
          <w:p w14:paraId="4F487D4D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1F7BA4" w:rsidRPr="001F7BA4" w14:paraId="16F1862C" w14:textId="77777777" w:rsidTr="003F25E1">
        <w:tc>
          <w:tcPr>
            <w:tcW w:w="0" w:type="auto"/>
          </w:tcPr>
          <w:p w14:paraId="17BC66F2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1C613C7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dotyczy</w:t>
            </w:r>
          </w:p>
        </w:tc>
      </w:tr>
      <w:tr w:rsidR="001F7BA4" w:rsidRPr="001F7BA4" w14:paraId="264B7830" w14:textId="77777777" w:rsidTr="003F25E1">
        <w:tc>
          <w:tcPr>
            <w:tcW w:w="0" w:type="auto"/>
          </w:tcPr>
          <w:p w14:paraId="4AB50765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1.13</w:t>
            </w:r>
          </w:p>
        </w:tc>
        <w:tc>
          <w:tcPr>
            <w:tcW w:w="0" w:type="auto"/>
          </w:tcPr>
          <w:p w14:paraId="1DE99D7D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1F7BA4" w:rsidRPr="001F7BA4" w14:paraId="0C9A2BD9" w14:textId="77777777" w:rsidTr="003F25E1">
        <w:tc>
          <w:tcPr>
            <w:tcW w:w="0" w:type="auto"/>
          </w:tcPr>
          <w:p w14:paraId="384E909F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90EECAB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występują</w:t>
            </w:r>
          </w:p>
        </w:tc>
      </w:tr>
      <w:tr w:rsidR="001F7BA4" w:rsidRPr="001F7BA4" w14:paraId="53DC2E08" w14:textId="77777777" w:rsidTr="003F25E1">
        <w:tc>
          <w:tcPr>
            <w:tcW w:w="0" w:type="auto"/>
          </w:tcPr>
          <w:p w14:paraId="1190E180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1.14</w:t>
            </w:r>
          </w:p>
        </w:tc>
        <w:tc>
          <w:tcPr>
            <w:tcW w:w="0" w:type="auto"/>
          </w:tcPr>
          <w:p w14:paraId="7E27B1C7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łączną kwotę otrzymanych przez jednostkę gwarancji i poręczeń niewykazanych w bilansie</w:t>
            </w:r>
          </w:p>
        </w:tc>
      </w:tr>
      <w:tr w:rsidR="001F7BA4" w:rsidRPr="001F7BA4" w14:paraId="49DD424F" w14:textId="77777777" w:rsidTr="003F25E1">
        <w:tc>
          <w:tcPr>
            <w:tcW w:w="0" w:type="auto"/>
          </w:tcPr>
          <w:p w14:paraId="40DEC3CB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D0A2940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występują</w:t>
            </w:r>
          </w:p>
        </w:tc>
      </w:tr>
      <w:tr w:rsidR="001F7BA4" w:rsidRPr="001F7BA4" w14:paraId="55042C85" w14:textId="77777777" w:rsidTr="003F25E1">
        <w:tc>
          <w:tcPr>
            <w:tcW w:w="0" w:type="auto"/>
          </w:tcPr>
          <w:p w14:paraId="4845A42B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1.15</w:t>
            </w:r>
          </w:p>
        </w:tc>
        <w:tc>
          <w:tcPr>
            <w:tcW w:w="0" w:type="auto"/>
          </w:tcPr>
          <w:p w14:paraId="32B7ECCC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kwotę wypłaconych środków pieniężnych na świadczenia pracownicze</w:t>
            </w:r>
          </w:p>
        </w:tc>
      </w:tr>
      <w:tr w:rsidR="001F7BA4" w:rsidRPr="001F7BA4" w14:paraId="7AA559BF" w14:textId="77777777" w:rsidTr="003F25E1">
        <w:tc>
          <w:tcPr>
            <w:tcW w:w="0" w:type="auto"/>
          </w:tcPr>
          <w:p w14:paraId="1C2CBF10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tbl>
            <w:tblPr>
              <w:tblW w:w="5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1860"/>
            </w:tblGrid>
            <w:tr w:rsidR="001F7BA4" w:rsidRPr="001F7BA4" w14:paraId="08FF02AC" w14:textId="77777777" w:rsidTr="003F25E1">
              <w:trPr>
                <w:trHeight w:val="290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A8CFE" w14:textId="77777777" w:rsidR="001F7BA4" w:rsidRPr="001F7BA4" w:rsidRDefault="001F7BA4" w:rsidP="001F7BA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1F7BA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Nagrody jubileuszowe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EFF7B7" w14:textId="69D25B46" w:rsidR="001F7BA4" w:rsidRPr="001F7BA4" w:rsidRDefault="001F7BA4" w:rsidP="001F7B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1F7BA4" w:rsidRPr="001F7BA4" w14:paraId="6623F5D9" w14:textId="77777777" w:rsidTr="003F25E1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63622" w14:textId="77777777" w:rsidR="001F7BA4" w:rsidRPr="001F7BA4" w:rsidRDefault="001F7BA4" w:rsidP="001F7BA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1F7BA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Odprawy emerytalne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7924B" w14:textId="0319ABE1" w:rsidR="001F7BA4" w:rsidRPr="001F7BA4" w:rsidRDefault="001F7BA4" w:rsidP="001F7B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</w:rPr>
                    <w:t>0,00</w:t>
                  </w:r>
                </w:p>
              </w:tc>
            </w:tr>
            <w:tr w:rsidR="001F7BA4" w:rsidRPr="001F7BA4" w14:paraId="6E94183F" w14:textId="77777777" w:rsidTr="003F25E1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B854A" w14:textId="77777777" w:rsidR="001F7BA4" w:rsidRPr="001F7BA4" w:rsidRDefault="001F7BA4" w:rsidP="001F7BA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1F7BA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Ekwiwalent za niewykorzystany urlop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5525B3" w14:textId="77841D69" w:rsidR="001F7BA4" w:rsidRPr="001F7BA4" w:rsidRDefault="001F7BA4" w:rsidP="001F7B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</w:rPr>
                    <w:t>0,00</w:t>
                  </w:r>
                </w:p>
              </w:tc>
            </w:tr>
            <w:tr w:rsidR="001F7BA4" w:rsidRPr="001F7BA4" w14:paraId="4508A199" w14:textId="77777777" w:rsidTr="003F25E1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30905" w14:textId="77777777" w:rsidR="001F7BA4" w:rsidRPr="001F7BA4" w:rsidRDefault="001F7BA4" w:rsidP="001F7BA4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1F7BA4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OGÓŁEM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DE074" w14:textId="22908094" w:rsidR="001F7BA4" w:rsidRPr="001F7BA4" w:rsidRDefault="001F7BA4" w:rsidP="001F7BA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</w:rPr>
                    <w:t>0,00</w:t>
                  </w:r>
                </w:p>
              </w:tc>
            </w:tr>
          </w:tbl>
          <w:p w14:paraId="772C5427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</w:tr>
      <w:tr w:rsidR="001F7BA4" w:rsidRPr="001F7BA4" w14:paraId="0E732A3C" w14:textId="77777777" w:rsidTr="003F25E1">
        <w:tc>
          <w:tcPr>
            <w:tcW w:w="0" w:type="auto"/>
          </w:tcPr>
          <w:p w14:paraId="3470DEB6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1.16</w:t>
            </w:r>
          </w:p>
        </w:tc>
        <w:tc>
          <w:tcPr>
            <w:tcW w:w="0" w:type="auto"/>
          </w:tcPr>
          <w:p w14:paraId="691CBC5D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inne informacje</w:t>
            </w:r>
          </w:p>
        </w:tc>
      </w:tr>
      <w:tr w:rsidR="001F7BA4" w:rsidRPr="001F7BA4" w14:paraId="652BCF7C" w14:textId="77777777" w:rsidTr="003F25E1">
        <w:tc>
          <w:tcPr>
            <w:tcW w:w="0" w:type="auto"/>
          </w:tcPr>
          <w:p w14:paraId="7327E93B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D2B676E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Brak</w:t>
            </w:r>
          </w:p>
        </w:tc>
      </w:tr>
      <w:tr w:rsidR="001F7BA4" w:rsidRPr="001F7BA4" w14:paraId="0A0C8F5A" w14:textId="77777777" w:rsidTr="003F25E1">
        <w:tc>
          <w:tcPr>
            <w:tcW w:w="0" w:type="auto"/>
          </w:tcPr>
          <w:p w14:paraId="5CC3B0CC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0" w:type="auto"/>
          </w:tcPr>
          <w:p w14:paraId="5A625966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</w:tr>
      <w:tr w:rsidR="001F7BA4" w:rsidRPr="001F7BA4" w14:paraId="5C238A8A" w14:textId="77777777" w:rsidTr="003F25E1">
        <w:tc>
          <w:tcPr>
            <w:tcW w:w="0" w:type="auto"/>
          </w:tcPr>
          <w:p w14:paraId="1EE41563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0" w:type="auto"/>
          </w:tcPr>
          <w:p w14:paraId="2F153874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wysokość odpisów aktualizujących wartość zapasów</w:t>
            </w:r>
          </w:p>
        </w:tc>
      </w:tr>
      <w:tr w:rsidR="001F7BA4" w:rsidRPr="001F7BA4" w14:paraId="0ACCBDF5" w14:textId="77777777" w:rsidTr="003F25E1">
        <w:tc>
          <w:tcPr>
            <w:tcW w:w="0" w:type="auto"/>
          </w:tcPr>
          <w:p w14:paraId="5A86A626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7AA0EDB9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występują</w:t>
            </w:r>
          </w:p>
        </w:tc>
      </w:tr>
      <w:tr w:rsidR="001F7BA4" w:rsidRPr="001F7BA4" w14:paraId="4145AC3A" w14:textId="77777777" w:rsidTr="003F25E1">
        <w:tc>
          <w:tcPr>
            <w:tcW w:w="0" w:type="auto"/>
          </w:tcPr>
          <w:p w14:paraId="6BA01B45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2.2</w:t>
            </w:r>
          </w:p>
        </w:tc>
        <w:tc>
          <w:tcPr>
            <w:tcW w:w="0" w:type="auto"/>
          </w:tcPr>
          <w:p w14:paraId="784319E7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1F7BA4" w:rsidRPr="001F7BA4" w14:paraId="65E08A71" w14:textId="77777777" w:rsidTr="003F25E1">
        <w:tc>
          <w:tcPr>
            <w:tcW w:w="0" w:type="auto"/>
          </w:tcPr>
          <w:p w14:paraId="28ED09E8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28A1E525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występują</w:t>
            </w:r>
          </w:p>
        </w:tc>
      </w:tr>
      <w:tr w:rsidR="001F7BA4" w:rsidRPr="001F7BA4" w14:paraId="7D36EB0A" w14:textId="77777777" w:rsidTr="003F25E1">
        <w:tc>
          <w:tcPr>
            <w:tcW w:w="0" w:type="auto"/>
          </w:tcPr>
          <w:p w14:paraId="722BEE42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2.3</w:t>
            </w:r>
          </w:p>
        </w:tc>
        <w:tc>
          <w:tcPr>
            <w:tcW w:w="0" w:type="auto"/>
          </w:tcPr>
          <w:p w14:paraId="1A6058AF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kwotę i charakter poszczególnych pozycji przychodów lub kosztów o nadzwyczajnej wartości lub które wystąpiły incydentalnie</w:t>
            </w:r>
          </w:p>
        </w:tc>
      </w:tr>
      <w:tr w:rsidR="001F7BA4" w:rsidRPr="001F7BA4" w14:paraId="18C7ACD2" w14:textId="77777777" w:rsidTr="003F25E1">
        <w:tc>
          <w:tcPr>
            <w:tcW w:w="0" w:type="auto"/>
          </w:tcPr>
          <w:p w14:paraId="3EE3EB0D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8BD147C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występują</w:t>
            </w:r>
          </w:p>
        </w:tc>
      </w:tr>
      <w:tr w:rsidR="001F7BA4" w:rsidRPr="001F7BA4" w14:paraId="5FC8B19C" w14:textId="77777777" w:rsidTr="003F25E1">
        <w:tc>
          <w:tcPr>
            <w:tcW w:w="0" w:type="auto"/>
          </w:tcPr>
          <w:p w14:paraId="3F3DAA9D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2.4</w:t>
            </w:r>
          </w:p>
        </w:tc>
        <w:tc>
          <w:tcPr>
            <w:tcW w:w="0" w:type="auto"/>
          </w:tcPr>
          <w:p w14:paraId="3BC716F6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1F7BA4" w:rsidRPr="001F7BA4" w14:paraId="3B0A23E7" w14:textId="77777777" w:rsidTr="003F25E1">
        <w:tc>
          <w:tcPr>
            <w:tcW w:w="0" w:type="auto"/>
          </w:tcPr>
          <w:p w14:paraId="31528A22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68A19BC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Nie dotyczy</w:t>
            </w:r>
          </w:p>
        </w:tc>
      </w:tr>
      <w:tr w:rsidR="001F7BA4" w:rsidRPr="001F7BA4" w14:paraId="664CC301" w14:textId="77777777" w:rsidTr="003F25E1">
        <w:tc>
          <w:tcPr>
            <w:tcW w:w="0" w:type="auto"/>
          </w:tcPr>
          <w:p w14:paraId="0F103042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2.5</w:t>
            </w:r>
          </w:p>
        </w:tc>
        <w:tc>
          <w:tcPr>
            <w:tcW w:w="0" w:type="auto"/>
          </w:tcPr>
          <w:p w14:paraId="7B18178F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inne informacje</w:t>
            </w:r>
          </w:p>
        </w:tc>
      </w:tr>
      <w:tr w:rsidR="001F7BA4" w:rsidRPr="001F7BA4" w14:paraId="51CD5AA0" w14:textId="77777777" w:rsidTr="003F25E1">
        <w:tc>
          <w:tcPr>
            <w:tcW w:w="0" w:type="auto"/>
          </w:tcPr>
          <w:p w14:paraId="29E1F985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D2E3C54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Brak</w:t>
            </w:r>
          </w:p>
        </w:tc>
      </w:tr>
      <w:tr w:rsidR="001F7BA4" w:rsidRPr="001F7BA4" w14:paraId="7DC6134B" w14:textId="77777777" w:rsidTr="003F25E1">
        <w:tc>
          <w:tcPr>
            <w:tcW w:w="0" w:type="auto"/>
          </w:tcPr>
          <w:p w14:paraId="4E1A8C7B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0" w:type="auto"/>
          </w:tcPr>
          <w:p w14:paraId="6B8C3B26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  <w:r w:rsidRPr="001F7BA4">
              <w:rPr>
                <w:rFonts w:ascii="Calibri" w:eastAsia="Calibri" w:hAnsi="Calibri" w:cs="Times New Roman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1F7BA4" w:rsidRPr="001F7BA4" w14:paraId="05F0FB68" w14:textId="77777777" w:rsidTr="003F25E1">
        <w:tc>
          <w:tcPr>
            <w:tcW w:w="0" w:type="auto"/>
          </w:tcPr>
          <w:p w14:paraId="32DF1311" w14:textId="77777777" w:rsidR="001F7BA4" w:rsidRPr="001F7BA4" w:rsidRDefault="001F7BA4" w:rsidP="001F7B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2EB3F87" w14:textId="77777777" w:rsidR="001F7BA4" w:rsidRPr="001F7BA4" w:rsidRDefault="001F7BA4" w:rsidP="001F7BA4">
            <w:pPr>
              <w:rPr>
                <w:rFonts w:ascii="Calibri" w:eastAsia="Calibri" w:hAnsi="Calibri" w:cs="Times New Roman"/>
                <w:i/>
              </w:rPr>
            </w:pPr>
            <w:r w:rsidRPr="001F7BA4">
              <w:rPr>
                <w:rFonts w:ascii="Calibri" w:eastAsia="Calibri" w:hAnsi="Calibri" w:cs="Times New Roman"/>
                <w:i/>
              </w:rPr>
              <w:t>Brak</w:t>
            </w:r>
          </w:p>
        </w:tc>
      </w:tr>
    </w:tbl>
    <w:p w14:paraId="08E984B3" w14:textId="77777777" w:rsidR="001F7BA4" w:rsidRPr="001F7BA4" w:rsidRDefault="001F7BA4" w:rsidP="001F7BA4">
      <w:pPr>
        <w:rPr>
          <w:rFonts w:ascii="Calibri" w:eastAsia="Calibri" w:hAnsi="Calibri" w:cs="Times New Roman"/>
        </w:rPr>
      </w:pPr>
    </w:p>
    <w:p w14:paraId="0194782F" w14:textId="77777777" w:rsidR="001F7BA4" w:rsidRPr="001F7BA4" w:rsidRDefault="001F7BA4" w:rsidP="001F7BA4">
      <w:pPr>
        <w:rPr>
          <w:rFonts w:ascii="Calibri" w:eastAsia="Calibri" w:hAnsi="Calibri" w:cs="Times New Roman"/>
        </w:rPr>
      </w:pPr>
    </w:p>
    <w:p w14:paraId="37D35C8C" w14:textId="77777777" w:rsidR="001F7BA4" w:rsidRPr="001F7BA4" w:rsidRDefault="001F7BA4" w:rsidP="001F7BA4">
      <w:pPr>
        <w:spacing w:after="0" w:line="240" w:lineRule="auto"/>
        <w:rPr>
          <w:rFonts w:ascii="Calibri" w:eastAsia="Calibri" w:hAnsi="Calibri" w:cs="Times New Roman"/>
        </w:rPr>
      </w:pPr>
      <w:r w:rsidRPr="001F7BA4">
        <w:rPr>
          <w:rFonts w:ascii="Calibri" w:eastAsia="Calibri" w:hAnsi="Calibri" w:cs="Times New Roman"/>
        </w:rPr>
        <w:t>……………………………………………….                          …………………………………..                        ………………………………………………</w:t>
      </w:r>
    </w:p>
    <w:p w14:paraId="56FCE5C0" w14:textId="139824FC" w:rsidR="00AC27ED" w:rsidRDefault="001F7BA4" w:rsidP="001F7BA4">
      <w:r w:rsidRPr="001F7BA4">
        <w:rPr>
          <w:rFonts w:ascii="Calibri" w:eastAsia="Calibri" w:hAnsi="Calibri" w:cs="Times New Roman"/>
          <w:sz w:val="16"/>
          <w:szCs w:val="16"/>
        </w:rPr>
        <w:t xml:space="preserve">                    (główny księgowy)                                                                       (rok, miesiąc, dzień)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>
        <w:rPr>
          <w:sz w:val="16"/>
          <w:szCs w:val="16"/>
        </w:rPr>
        <w:t>(kierownik jednostki)</w:t>
      </w:r>
    </w:p>
    <w:sectPr w:rsidR="00AC27ED" w:rsidSect="001F7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02EB4"/>
    <w:multiLevelType w:val="hybridMultilevel"/>
    <w:tmpl w:val="CE7AD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BE"/>
    <w:rsid w:val="000605BE"/>
    <w:rsid w:val="001F7BA4"/>
    <w:rsid w:val="0052765C"/>
    <w:rsid w:val="00AC27ED"/>
    <w:rsid w:val="00C744E2"/>
    <w:rsid w:val="00F0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F0CB"/>
  <w15:chartTrackingRefBased/>
  <w15:docId w15:val="{5787466F-45DA-4CF1-BB04-72F80302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F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F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Głąb</dc:creator>
  <cp:keywords/>
  <dc:description/>
  <cp:lastModifiedBy>CEA KŁOBUCK</cp:lastModifiedBy>
  <cp:revision>3</cp:revision>
  <dcterms:created xsi:type="dcterms:W3CDTF">2020-03-02T11:44:00Z</dcterms:created>
  <dcterms:modified xsi:type="dcterms:W3CDTF">2021-02-15T10:33:00Z</dcterms:modified>
</cp:coreProperties>
</file>